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1678" w14:textId="4598FE66" w:rsidR="003C4C96" w:rsidRPr="007B701E" w:rsidRDefault="003C4C96" w:rsidP="007B701E">
      <w:pPr>
        <w:ind w:left="5387"/>
        <w:rPr>
          <w:rFonts w:ascii="Times New Roman" w:hAnsi="Times New Roman" w:cs="Times New Roman"/>
          <w:sz w:val="20"/>
          <w:szCs w:val="20"/>
        </w:rPr>
      </w:pPr>
      <w:r w:rsidRPr="007B701E">
        <w:rPr>
          <w:rFonts w:ascii="Times New Roman" w:hAnsi="Times New Roman" w:cs="Times New Roman"/>
          <w:sz w:val="20"/>
          <w:szCs w:val="20"/>
        </w:rPr>
        <w:t>Załącznik Nr 1 do Zarządzenia Dyrektora Muze</w:t>
      </w:r>
      <w:r w:rsidR="000F025D" w:rsidRPr="007B701E">
        <w:rPr>
          <w:rFonts w:ascii="Times New Roman" w:hAnsi="Times New Roman" w:cs="Times New Roman"/>
          <w:sz w:val="20"/>
          <w:szCs w:val="20"/>
        </w:rPr>
        <w:t>um Romantyzmu w</w:t>
      </w:r>
      <w:r w:rsidR="003221A4" w:rsidRPr="007B701E">
        <w:rPr>
          <w:rFonts w:ascii="Times New Roman" w:hAnsi="Times New Roman" w:cs="Times New Roman"/>
          <w:sz w:val="20"/>
          <w:szCs w:val="20"/>
        </w:rPr>
        <w:t xml:space="preserve"> Opinogórze </w:t>
      </w:r>
      <w:r w:rsidR="007B701E">
        <w:rPr>
          <w:rFonts w:ascii="Times New Roman" w:hAnsi="Times New Roman" w:cs="Times New Roman"/>
          <w:sz w:val="20"/>
          <w:szCs w:val="20"/>
        </w:rPr>
        <w:t xml:space="preserve">         </w:t>
      </w:r>
      <w:r w:rsidR="003221A4" w:rsidRPr="007B701E">
        <w:rPr>
          <w:rFonts w:ascii="Times New Roman" w:hAnsi="Times New Roman" w:cs="Times New Roman"/>
          <w:sz w:val="20"/>
          <w:szCs w:val="20"/>
        </w:rPr>
        <w:t xml:space="preserve">Nr </w:t>
      </w:r>
      <w:r w:rsidR="00230F17">
        <w:rPr>
          <w:rFonts w:ascii="Times New Roman" w:hAnsi="Times New Roman" w:cs="Times New Roman"/>
          <w:sz w:val="20"/>
          <w:szCs w:val="20"/>
        </w:rPr>
        <w:t>9</w:t>
      </w:r>
      <w:r w:rsidR="00D12301" w:rsidRPr="007B701E">
        <w:rPr>
          <w:rFonts w:ascii="Times New Roman" w:hAnsi="Times New Roman" w:cs="Times New Roman"/>
          <w:sz w:val="20"/>
          <w:szCs w:val="20"/>
        </w:rPr>
        <w:t>/202</w:t>
      </w:r>
      <w:r w:rsidR="00C73E95" w:rsidRPr="007B701E">
        <w:rPr>
          <w:rFonts w:ascii="Times New Roman" w:hAnsi="Times New Roman" w:cs="Times New Roman"/>
          <w:sz w:val="20"/>
          <w:szCs w:val="20"/>
        </w:rPr>
        <w:t>4</w:t>
      </w:r>
      <w:r w:rsidR="00D12301" w:rsidRPr="007B701E">
        <w:rPr>
          <w:rFonts w:ascii="Times New Roman" w:hAnsi="Times New Roman" w:cs="Times New Roman"/>
          <w:sz w:val="20"/>
          <w:szCs w:val="20"/>
        </w:rPr>
        <w:t xml:space="preserve"> z dnia </w:t>
      </w:r>
      <w:r w:rsidR="00230F17">
        <w:rPr>
          <w:rFonts w:ascii="Times New Roman" w:hAnsi="Times New Roman" w:cs="Times New Roman"/>
          <w:sz w:val="20"/>
          <w:szCs w:val="20"/>
        </w:rPr>
        <w:t>31</w:t>
      </w:r>
      <w:r w:rsidR="00C73E95" w:rsidRPr="007B701E">
        <w:rPr>
          <w:rFonts w:ascii="Times New Roman" w:hAnsi="Times New Roman" w:cs="Times New Roman"/>
          <w:sz w:val="20"/>
          <w:szCs w:val="20"/>
        </w:rPr>
        <w:t xml:space="preserve"> </w:t>
      </w:r>
      <w:r w:rsidR="00230F17">
        <w:rPr>
          <w:rFonts w:ascii="Times New Roman" w:hAnsi="Times New Roman" w:cs="Times New Roman"/>
          <w:sz w:val="20"/>
          <w:szCs w:val="20"/>
        </w:rPr>
        <w:t>grudnia</w:t>
      </w:r>
      <w:r w:rsidR="00C73E95" w:rsidRPr="007B701E">
        <w:rPr>
          <w:rFonts w:ascii="Times New Roman" w:hAnsi="Times New Roman" w:cs="Times New Roman"/>
          <w:sz w:val="20"/>
          <w:szCs w:val="20"/>
        </w:rPr>
        <w:t xml:space="preserve"> 2024</w:t>
      </w:r>
      <w:r w:rsidRPr="007B701E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139E929" w14:textId="77777777" w:rsidR="003C4C96" w:rsidRPr="00227BF5" w:rsidRDefault="003C4C96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</w:p>
    <w:p w14:paraId="35B2B57E" w14:textId="77777777" w:rsidR="003C4C96" w:rsidRPr="00227BF5" w:rsidRDefault="003C4C96" w:rsidP="003C4C96">
      <w:pPr>
        <w:pStyle w:val="Textbody"/>
        <w:spacing w:after="0" w:line="276" w:lineRule="auto"/>
        <w:rPr>
          <w:rFonts w:cs="Times New Roman"/>
          <w:b/>
          <w:noProof/>
          <w:lang w:val="pl-PL"/>
        </w:rPr>
      </w:pPr>
    </w:p>
    <w:p w14:paraId="23E97652" w14:textId="77777777" w:rsidR="003C1636" w:rsidRPr="00227BF5" w:rsidRDefault="003C1636" w:rsidP="003C4C96">
      <w:pPr>
        <w:pStyle w:val="Textbody"/>
        <w:spacing w:after="0" w:line="276" w:lineRule="auto"/>
        <w:rPr>
          <w:rFonts w:cs="Times New Roman"/>
          <w:b/>
          <w:noProof/>
          <w:lang w:val="pl-PL"/>
        </w:rPr>
      </w:pPr>
    </w:p>
    <w:p w14:paraId="4E6CEF92" w14:textId="77777777" w:rsidR="003C4C96" w:rsidRPr="00227BF5" w:rsidRDefault="003C4C96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 w:rsidRPr="00227BF5">
        <w:rPr>
          <w:rFonts w:cs="Times New Roman"/>
          <w:b/>
          <w:noProof/>
          <w:lang w:val="pl-PL"/>
        </w:rPr>
        <w:t xml:space="preserve">Cennik biletów wstępu </w:t>
      </w:r>
    </w:p>
    <w:p w14:paraId="442F8E54" w14:textId="77777777" w:rsidR="00F80470" w:rsidRPr="00227BF5" w:rsidRDefault="003C4C96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 w:rsidRPr="00227BF5">
        <w:rPr>
          <w:rFonts w:cs="Times New Roman"/>
          <w:b/>
          <w:noProof/>
          <w:lang w:val="pl-PL"/>
        </w:rPr>
        <w:t>do Muzeum Romantyzmu w Opinogórze</w:t>
      </w:r>
      <w:r w:rsidR="000209F3">
        <w:rPr>
          <w:rFonts w:cs="Times New Roman"/>
          <w:b/>
          <w:noProof/>
          <w:lang w:val="pl-PL"/>
        </w:rPr>
        <w:t xml:space="preserve"> w ramach P</w:t>
      </w:r>
      <w:r w:rsidR="00D12301" w:rsidRPr="00227BF5">
        <w:rPr>
          <w:rFonts w:cs="Times New Roman"/>
          <w:b/>
          <w:noProof/>
          <w:lang w:val="pl-PL"/>
        </w:rPr>
        <w:t xml:space="preserve">rogramu </w:t>
      </w:r>
    </w:p>
    <w:p w14:paraId="561992BD" w14:textId="77777777" w:rsidR="005E6862" w:rsidRDefault="00F83F5C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 w:rsidRPr="00F83F5C">
        <w:rPr>
          <w:rFonts w:cs="Times New Roman"/>
          <w:b/>
          <w:noProof/>
          <w:lang w:val="pl-PL"/>
        </w:rPr>
        <w:t>„Wsparcie osób z niepełnosprawnościami na Mazowszu”</w:t>
      </w:r>
    </w:p>
    <w:p w14:paraId="506F8AE1" w14:textId="14067094" w:rsidR="000209F3" w:rsidRDefault="000209F3" w:rsidP="003C4C96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  <w:r>
        <w:rPr>
          <w:rFonts w:cs="Times New Roman"/>
          <w:b/>
          <w:noProof/>
          <w:lang w:val="pl-PL"/>
        </w:rPr>
        <w:t>oraz</w:t>
      </w:r>
    </w:p>
    <w:p w14:paraId="622FAA49" w14:textId="77777777" w:rsidR="000209F3" w:rsidRDefault="000209F3" w:rsidP="003C4C96">
      <w:pPr>
        <w:pStyle w:val="Textbody"/>
        <w:spacing w:after="0" w:line="276" w:lineRule="auto"/>
        <w:jc w:val="center"/>
        <w:rPr>
          <w:rFonts w:cs="Times New Roman"/>
          <w:b/>
        </w:rPr>
      </w:pPr>
      <w:r w:rsidRPr="000209F3">
        <w:rPr>
          <w:rFonts w:cs="Times New Roman"/>
          <w:b/>
          <w:noProof/>
          <w:lang w:val="pl-PL"/>
        </w:rPr>
        <w:t xml:space="preserve"> </w:t>
      </w:r>
      <w:r w:rsidRPr="000209F3">
        <w:rPr>
          <w:rFonts w:cs="Times New Roman"/>
          <w:b/>
        </w:rPr>
        <w:t>Zasady i warunki udziału w Programie</w:t>
      </w:r>
    </w:p>
    <w:p w14:paraId="68776931" w14:textId="07E19272" w:rsidR="00E24764" w:rsidRDefault="00E24764" w:rsidP="00E24764">
      <w:pPr>
        <w:pStyle w:val="Textbody"/>
        <w:spacing w:after="0" w:line="276" w:lineRule="auto"/>
        <w:jc w:val="center"/>
        <w:rPr>
          <w:rFonts w:cs="Times New Roman"/>
          <w:b/>
          <w:noProof/>
          <w:lang w:val="pl-PL"/>
        </w:rPr>
      </w:pPr>
    </w:p>
    <w:tbl>
      <w:tblPr>
        <w:tblStyle w:val="Tabela-Siatka"/>
        <w:tblpPr w:leftFromText="141" w:rightFromText="141" w:vertAnchor="text" w:horzAnchor="page" w:tblpX="796" w:tblpY="207"/>
        <w:tblW w:w="10690" w:type="dxa"/>
        <w:tblLook w:val="04A0" w:firstRow="1" w:lastRow="0" w:firstColumn="1" w:lastColumn="0" w:noHBand="0" w:noVBand="1"/>
      </w:tblPr>
      <w:tblGrid>
        <w:gridCol w:w="4218"/>
        <w:gridCol w:w="1895"/>
        <w:gridCol w:w="4577"/>
      </w:tblGrid>
      <w:tr w:rsidR="002C13F9" w:rsidRPr="00227BF5" w14:paraId="40ACBB00" w14:textId="77777777" w:rsidTr="00F34E9E">
        <w:trPr>
          <w:trHeight w:val="1874"/>
        </w:trPr>
        <w:tc>
          <w:tcPr>
            <w:tcW w:w="10690" w:type="dxa"/>
            <w:gridSpan w:val="3"/>
          </w:tcPr>
          <w:p w14:paraId="5C1D2836" w14:textId="77777777" w:rsidR="002C13F9" w:rsidRDefault="002C13F9" w:rsidP="00F34E9E">
            <w:pPr>
              <w:pStyle w:val="Nagwek1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BF5">
              <w:rPr>
                <w:rFonts w:ascii="Times New Roman" w:hAnsi="Times New Roman" w:cs="Times New Roman"/>
                <w:szCs w:val="24"/>
              </w:rPr>
              <w:t xml:space="preserve">BILETY WSTĘPU NA ZWIEDZANIE I IMPREZY KULTURALNE W RAMACH PROGRAMU </w:t>
            </w:r>
            <w:r w:rsidRPr="00227BF5">
              <w:rPr>
                <w:rFonts w:ascii="Times New Roman" w:hAnsi="Times New Roman" w:cs="Times New Roman"/>
                <w:szCs w:val="24"/>
              </w:rPr>
              <w:br/>
              <w:t xml:space="preserve">pn.: </w:t>
            </w:r>
            <w:r w:rsidRPr="00F83F5C">
              <w:rPr>
                <w:rFonts w:ascii="Times New Roman" w:hAnsi="Times New Roman" w:cs="Times New Roman"/>
                <w:szCs w:val="24"/>
              </w:rPr>
              <w:t>„Wsparcie osób z niepełnosprawnościami na Mazowszu”</w:t>
            </w:r>
          </w:p>
          <w:p w14:paraId="614E1AEF" w14:textId="50BB5522" w:rsidR="00A01558" w:rsidRPr="00A01558" w:rsidRDefault="00A01558" w:rsidP="00F34E9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</w:t>
            </w:r>
            <w:r w:rsidRPr="00A01558">
              <w:rPr>
                <w:b/>
                <w:bCs/>
                <w:lang w:eastAsia="en-US"/>
              </w:rPr>
              <w:t xml:space="preserve"> indywidualnej lub grupowej formie zwiedzania</w:t>
            </w:r>
          </w:p>
          <w:p w14:paraId="659C8525" w14:textId="77777777" w:rsidR="002C13F9" w:rsidRPr="00227BF5" w:rsidRDefault="002C13F9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3F9" w:rsidRPr="00227BF5" w14:paraId="394117BA" w14:textId="77777777" w:rsidTr="00F34E9E">
        <w:trPr>
          <w:trHeight w:val="912"/>
        </w:trPr>
        <w:tc>
          <w:tcPr>
            <w:tcW w:w="4218" w:type="dxa"/>
          </w:tcPr>
          <w:p w14:paraId="3D8ED1AE" w14:textId="77777777" w:rsidR="002C13F9" w:rsidRPr="00227BF5" w:rsidRDefault="002C13F9" w:rsidP="00F34E9E">
            <w:pPr>
              <w:pStyle w:val="Nagwek1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BF5">
              <w:rPr>
                <w:rFonts w:ascii="Times New Roman" w:hAnsi="Times New Roman" w:cs="Times New Roman"/>
                <w:szCs w:val="24"/>
              </w:rPr>
              <w:t>Nazwa</w:t>
            </w:r>
          </w:p>
        </w:tc>
        <w:tc>
          <w:tcPr>
            <w:tcW w:w="1895" w:type="dxa"/>
          </w:tcPr>
          <w:p w14:paraId="2B0EE285" w14:textId="77777777" w:rsidR="002C13F9" w:rsidRPr="00227BF5" w:rsidRDefault="002C13F9" w:rsidP="00F34E9E">
            <w:pPr>
              <w:pStyle w:val="Nagwek1"/>
              <w:jc w:val="center"/>
              <w:rPr>
                <w:rFonts w:ascii="Times New Roman" w:hAnsi="Times New Roman" w:cs="Times New Roman"/>
                <w:szCs w:val="24"/>
              </w:rPr>
            </w:pPr>
            <w:r w:rsidRPr="00227BF5">
              <w:rPr>
                <w:rFonts w:ascii="Times New Roman" w:hAnsi="Times New Roman" w:cs="Times New Roman"/>
                <w:szCs w:val="24"/>
              </w:rPr>
              <w:t>Cena</w:t>
            </w:r>
          </w:p>
        </w:tc>
        <w:tc>
          <w:tcPr>
            <w:tcW w:w="4577" w:type="dxa"/>
          </w:tcPr>
          <w:p w14:paraId="7514C7C7" w14:textId="77777777" w:rsidR="002C13F9" w:rsidRPr="00227BF5" w:rsidRDefault="002C13F9" w:rsidP="00F34E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BF5">
              <w:rPr>
                <w:rFonts w:ascii="Times New Roman" w:hAnsi="Times New Roman" w:cs="Times New Roman"/>
                <w:b/>
                <w:sz w:val="24"/>
                <w:szCs w:val="24"/>
              </w:rPr>
              <w:t>Nazwa skrócona na potrzeby programu kasowego</w:t>
            </w:r>
          </w:p>
        </w:tc>
      </w:tr>
      <w:tr w:rsidR="002C13F9" w:rsidRPr="00227BF5" w14:paraId="337D1E9A" w14:textId="77777777" w:rsidTr="00F34E9E">
        <w:trPr>
          <w:trHeight w:val="4129"/>
        </w:trPr>
        <w:tc>
          <w:tcPr>
            <w:tcW w:w="4218" w:type="dxa"/>
          </w:tcPr>
          <w:p w14:paraId="1D74F57F" w14:textId="2B9687E7" w:rsidR="002E6BA4" w:rsidRDefault="00141C09" w:rsidP="00F34E9E">
            <w:pPr>
              <w:rPr>
                <w:rFonts w:ascii="Times New Roman" w:hAnsi="Times New Roman" w:cs="Times New Roman"/>
                <w:szCs w:val="24"/>
              </w:rPr>
            </w:pPr>
            <w:bookmarkStart w:id="0" w:name="_Hlk170478001"/>
            <w:r w:rsidRPr="00141C09">
              <w:rPr>
                <w:rFonts w:ascii="Times New Roman" w:hAnsi="Times New Roman" w:cs="Times New Roman"/>
                <w:szCs w:val="24"/>
              </w:rPr>
              <w:t>Bilet wstępu "Wsparcie osób z niepełnosprawnościami na Mazowszu"</w:t>
            </w:r>
          </w:p>
          <w:p w14:paraId="171EA9FE" w14:textId="77777777" w:rsidR="00141C09" w:rsidRDefault="00141C09" w:rsidP="00F3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1572F" w14:textId="77777777" w:rsidR="002E6BA4" w:rsidRDefault="00141C09" w:rsidP="00F34E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41C0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Bilet wstępu dla opiekuna "Wsparcie osób z niepełnosprawnościami na Mazowszu"</w:t>
            </w:r>
            <w:r w:rsidR="00A015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w indywidualnej formie zwiedzania</w:t>
            </w:r>
          </w:p>
          <w:p w14:paraId="4BFBB9DD" w14:textId="77777777" w:rsidR="002E7432" w:rsidRDefault="002E7432" w:rsidP="00F34E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3A716E1" w14:textId="77777777" w:rsidR="002E7432" w:rsidRPr="002E7432" w:rsidRDefault="002E7432" w:rsidP="00F34E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Bilet wstępu dla opiekuna "Wsparcie osób z niepełnosprawnościami na Mazowszu" w grupowej  formie zwiedzania </w:t>
            </w:r>
          </w:p>
          <w:p w14:paraId="1C25B3C5" w14:textId="24171DFA" w:rsidR="002E7432" w:rsidRPr="002E7432" w:rsidRDefault="002E7432" w:rsidP="00F34E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  <w:r w:rsidRPr="002E7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14:paraId="11380CEB" w14:textId="070F87C9" w:rsidR="002E7432" w:rsidRPr="00F34E9E" w:rsidRDefault="002E7432" w:rsidP="00F34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</w:tcPr>
          <w:p w14:paraId="2E545EC0" w14:textId="003E9E65" w:rsidR="002C13F9" w:rsidRPr="002C13F9" w:rsidRDefault="002C13F9" w:rsidP="00F34E9E">
            <w:pPr>
              <w:pStyle w:val="Nagwek1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2C13F9">
              <w:rPr>
                <w:rFonts w:ascii="Times New Roman" w:hAnsi="Times New Roman" w:cs="Times New Roman"/>
                <w:b w:val="0"/>
                <w:szCs w:val="24"/>
              </w:rPr>
              <w:t>1 zł/os.</w:t>
            </w:r>
          </w:p>
          <w:p w14:paraId="75C3BB3F" w14:textId="7D4F4A66" w:rsidR="002C13F9" w:rsidRPr="002C13F9" w:rsidRDefault="002C13F9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86F9887" w14:textId="65E636B8" w:rsidR="002C13F9" w:rsidRDefault="002C13F9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C13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zł/os.</w:t>
            </w:r>
          </w:p>
          <w:p w14:paraId="3F06321D" w14:textId="77777777" w:rsidR="002E7432" w:rsidRPr="002E7432" w:rsidRDefault="002E7432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C7C0A4D" w14:textId="77777777" w:rsidR="002E7432" w:rsidRPr="002E7432" w:rsidRDefault="002E7432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76AC18" w14:textId="77777777" w:rsidR="002E7432" w:rsidRPr="002E7432" w:rsidRDefault="002E7432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00E8E32" w14:textId="77777777" w:rsidR="002E7432" w:rsidRPr="002E7432" w:rsidRDefault="002E7432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F4F15DF" w14:textId="77777777" w:rsidR="002E7432" w:rsidRDefault="002E7432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0F3555F" w14:textId="1E75520E" w:rsidR="002E7432" w:rsidRPr="002E7432" w:rsidRDefault="002E7432" w:rsidP="00F34E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4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Bezpłatnie</w:t>
            </w:r>
          </w:p>
        </w:tc>
        <w:tc>
          <w:tcPr>
            <w:tcW w:w="4577" w:type="dxa"/>
          </w:tcPr>
          <w:p w14:paraId="001A90D7" w14:textId="77777777" w:rsidR="00141C09" w:rsidRDefault="00141C09" w:rsidP="00F34E9E">
            <w:pPr>
              <w:pStyle w:val="Nagwek1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141C09">
              <w:rPr>
                <w:rFonts w:ascii="Times New Roman" w:hAnsi="Times New Roman" w:cs="Times New Roman"/>
                <w:b w:val="0"/>
                <w:szCs w:val="24"/>
              </w:rPr>
              <w:t>Bilet wstępu Wsp.osób z niep.</w:t>
            </w:r>
          </w:p>
          <w:p w14:paraId="578CD55E" w14:textId="77777777" w:rsidR="00141C09" w:rsidRPr="00141C09" w:rsidRDefault="00141C09" w:rsidP="00F34E9E">
            <w:pPr>
              <w:jc w:val="center"/>
              <w:rPr>
                <w:lang w:eastAsia="en-US"/>
              </w:rPr>
            </w:pPr>
          </w:p>
          <w:p w14:paraId="11159882" w14:textId="77777777" w:rsidR="002C13F9" w:rsidRDefault="00141C09" w:rsidP="00F34E9E">
            <w:pPr>
              <w:jc w:val="center"/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en-US"/>
              </w:rPr>
            </w:pPr>
            <w:r w:rsidRPr="00141C09">
              <w:rPr>
                <w:rFonts w:ascii="Times New Roman" w:eastAsiaTheme="majorEastAsia" w:hAnsi="Times New Roman" w:cs="Times New Roman"/>
                <w:kern w:val="0"/>
                <w:sz w:val="24"/>
                <w:szCs w:val="24"/>
                <w:lang w:eastAsia="en-US"/>
              </w:rPr>
              <w:t>Bilet wstępu dla op. Wsp.osób z niep.</w:t>
            </w:r>
          </w:p>
          <w:p w14:paraId="03093457" w14:textId="77777777" w:rsidR="002E7432" w:rsidRPr="002E7432" w:rsidRDefault="002E7432" w:rsidP="00F34E9E">
            <w:pPr>
              <w:jc w:val="center"/>
              <w:rPr>
                <w:lang w:eastAsia="en-US"/>
              </w:rPr>
            </w:pPr>
          </w:p>
          <w:p w14:paraId="3C18D6B4" w14:textId="77777777" w:rsidR="002E7432" w:rsidRPr="002E7432" w:rsidRDefault="002E7432" w:rsidP="00F34E9E">
            <w:pPr>
              <w:jc w:val="center"/>
              <w:rPr>
                <w:lang w:eastAsia="en-US"/>
              </w:rPr>
            </w:pPr>
          </w:p>
          <w:p w14:paraId="124BEB60" w14:textId="77777777" w:rsidR="002E7432" w:rsidRPr="002E7432" w:rsidRDefault="002E7432" w:rsidP="00F34E9E">
            <w:pPr>
              <w:jc w:val="center"/>
              <w:rPr>
                <w:lang w:eastAsia="en-US"/>
              </w:rPr>
            </w:pPr>
          </w:p>
          <w:p w14:paraId="38BA2A95" w14:textId="77777777" w:rsidR="002E7432" w:rsidRPr="002E7432" w:rsidRDefault="002E7432" w:rsidP="00F34E9E">
            <w:pPr>
              <w:jc w:val="center"/>
              <w:rPr>
                <w:lang w:eastAsia="en-US"/>
              </w:rPr>
            </w:pPr>
          </w:p>
          <w:p w14:paraId="00E86DDD" w14:textId="77777777" w:rsidR="002E7432" w:rsidRPr="002E7432" w:rsidRDefault="002E7432" w:rsidP="00F34E9E">
            <w:pPr>
              <w:jc w:val="center"/>
              <w:rPr>
                <w:lang w:eastAsia="en-US"/>
              </w:rPr>
            </w:pPr>
          </w:p>
          <w:p w14:paraId="1D5726ED" w14:textId="68229F85" w:rsidR="002E7432" w:rsidRPr="002E7432" w:rsidRDefault="002E7432" w:rsidP="00F34E9E">
            <w:pPr>
              <w:jc w:val="center"/>
              <w:rPr>
                <w:lang w:eastAsia="en-US"/>
              </w:rPr>
            </w:pPr>
          </w:p>
        </w:tc>
      </w:tr>
      <w:bookmarkEnd w:id="0"/>
      <w:tr w:rsidR="00F34E9E" w14:paraId="1497A600" w14:textId="77777777" w:rsidTr="00F34E9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71"/>
        </w:trPr>
        <w:tc>
          <w:tcPr>
            <w:tcW w:w="10690" w:type="dxa"/>
            <w:gridSpan w:val="3"/>
          </w:tcPr>
          <w:p w14:paraId="18C815DC" w14:textId="44F4DF49" w:rsidR="00F34E9E" w:rsidRPr="00F34E9E" w:rsidRDefault="00F34E9E" w:rsidP="00F34E9E">
            <w:pPr>
              <w:pStyle w:val="Textbody"/>
              <w:spacing w:after="0" w:line="276" w:lineRule="auto"/>
              <w:ind w:left="-5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>*</w:t>
            </w:r>
            <w:r w:rsidRPr="00F34E9E">
              <w:rPr>
                <w:rFonts w:cs="Times New Roman"/>
                <w:b/>
                <w:bCs/>
              </w:rPr>
              <w:t>Przez GRUPY ZORGANIZOWANE należy rozumieć grupy od 5 do 45 osób, które dokonały wcześniejszej rezerwacji telefonicznej lub mailowej na minimum 7 dni przezd zwiedzaniem. Grupy powyżej 45 osób (do tej liczby nie wlicza się opiekunów grup zorganizowanych, czyli pilotów, nauczycieli i wychowawców) są dzielone na mniejsze, dla których zwiedzanie odbywa się równolegle.</w:t>
            </w:r>
          </w:p>
          <w:p w14:paraId="4622F0CE" w14:textId="77777777" w:rsidR="00F34E9E" w:rsidRPr="00F34E9E" w:rsidRDefault="00F34E9E" w:rsidP="00F34E9E">
            <w:pPr>
              <w:pStyle w:val="Textbody"/>
              <w:spacing w:after="0" w:line="276" w:lineRule="auto"/>
              <w:ind w:left="-5"/>
              <w:rPr>
                <w:rFonts w:cs="Times New Roman"/>
                <w:b/>
                <w:bCs/>
                <w:noProof/>
              </w:rPr>
            </w:pPr>
          </w:p>
          <w:p w14:paraId="63059CD8" w14:textId="1229F2F1" w:rsidR="00F34E9E" w:rsidRPr="00F34E9E" w:rsidRDefault="00F34E9E" w:rsidP="00F34E9E">
            <w:pPr>
              <w:pStyle w:val="Textbody"/>
              <w:spacing w:after="0" w:line="276" w:lineRule="auto"/>
              <w:ind w:left="-5"/>
              <w:rPr>
                <w:rFonts w:cs="Times New Roman"/>
                <w:b/>
                <w:bCs/>
                <w:noProof/>
              </w:rPr>
            </w:pPr>
            <w:r w:rsidRPr="00F34E9E">
              <w:rPr>
                <w:rFonts w:cs="Times New Roman"/>
                <w:b/>
                <w:bCs/>
                <w:noProof/>
              </w:rPr>
              <w:t>W dniu, w którym ws</w:t>
            </w:r>
            <w:r w:rsidR="00230F17">
              <w:rPr>
                <w:rFonts w:cs="Times New Roman"/>
                <w:b/>
                <w:bCs/>
                <w:noProof/>
              </w:rPr>
              <w:t>t</w:t>
            </w:r>
            <w:r w:rsidRPr="00F34E9E">
              <w:rPr>
                <w:rFonts w:cs="Times New Roman"/>
                <w:b/>
                <w:bCs/>
                <w:noProof/>
              </w:rPr>
              <w:t xml:space="preserve">ęp do Muzeum jest nieodpłatny (tj. </w:t>
            </w:r>
            <w:r w:rsidR="00230F17">
              <w:rPr>
                <w:rFonts w:cs="Times New Roman"/>
                <w:b/>
                <w:bCs/>
                <w:noProof/>
              </w:rPr>
              <w:t>w</w:t>
            </w:r>
            <w:r w:rsidRPr="00F34E9E">
              <w:rPr>
                <w:rFonts w:cs="Times New Roman"/>
                <w:b/>
                <w:bCs/>
                <w:noProof/>
              </w:rPr>
              <w:t>torek) zwiedzanie odbywa się na podstawie biletu bezpłatnego.</w:t>
            </w:r>
          </w:p>
          <w:p w14:paraId="4E224EBB" w14:textId="2F9B6F06" w:rsidR="00F34E9E" w:rsidRPr="00F34E9E" w:rsidRDefault="00F34E9E" w:rsidP="00F34E9E">
            <w:pPr>
              <w:pStyle w:val="Textbody"/>
              <w:spacing w:after="0" w:line="276" w:lineRule="auto"/>
              <w:ind w:left="-5"/>
              <w:rPr>
                <w:rFonts w:cs="Times New Roman"/>
                <w:b/>
                <w:bCs/>
                <w:noProof/>
                <w:lang w:val="pl-PL"/>
              </w:rPr>
            </w:pPr>
            <w:r w:rsidRPr="00F34E9E">
              <w:rPr>
                <w:rFonts w:cs="Times New Roman"/>
                <w:b/>
                <w:bCs/>
                <w:noProof/>
              </w:rPr>
              <w:t>Korzystanie w tym dniu z usługi przewodnickiej oraz zwiedzanie podziemi grobowych sa odpłatne, zgodnie z cennikiem</w:t>
            </w:r>
          </w:p>
          <w:p w14:paraId="60A77DF2" w14:textId="77777777" w:rsidR="00F34E9E" w:rsidRDefault="00F34E9E" w:rsidP="00F34E9E">
            <w:pPr>
              <w:pStyle w:val="Textbody"/>
              <w:spacing w:after="0" w:line="276" w:lineRule="auto"/>
              <w:ind w:left="-5"/>
              <w:rPr>
                <w:rFonts w:cs="Times New Roman"/>
                <w:b/>
                <w:noProof/>
                <w:lang w:val="pl-PL"/>
              </w:rPr>
            </w:pPr>
          </w:p>
        </w:tc>
      </w:tr>
    </w:tbl>
    <w:p w14:paraId="3A0C1417" w14:textId="77777777" w:rsidR="003221A4" w:rsidRPr="00227BF5" w:rsidRDefault="003221A4" w:rsidP="00B6257B">
      <w:pPr>
        <w:spacing w:line="276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2008BB" w14:textId="77777777" w:rsidR="006775E5" w:rsidRDefault="006775E5" w:rsidP="003221A4">
      <w:pPr>
        <w:pStyle w:val="Nagwek1"/>
        <w:jc w:val="center"/>
        <w:rPr>
          <w:rFonts w:ascii="Times New Roman" w:hAnsi="Times New Roman" w:cs="Times New Roman"/>
          <w:szCs w:val="24"/>
        </w:rPr>
      </w:pPr>
    </w:p>
    <w:p w14:paraId="7C6B9284" w14:textId="01987729" w:rsidR="003221A4" w:rsidRPr="00227BF5" w:rsidRDefault="003221A4" w:rsidP="003221A4">
      <w:pPr>
        <w:pStyle w:val="Nagwek1"/>
        <w:jc w:val="center"/>
        <w:rPr>
          <w:rFonts w:ascii="Times New Roman" w:hAnsi="Times New Roman" w:cs="Times New Roman"/>
          <w:szCs w:val="24"/>
        </w:rPr>
      </w:pPr>
      <w:r w:rsidRPr="00227BF5">
        <w:rPr>
          <w:rFonts w:ascii="Times New Roman" w:hAnsi="Times New Roman" w:cs="Times New Roman"/>
          <w:szCs w:val="24"/>
        </w:rPr>
        <w:t>Zasady i warunki udziału w Programie „</w:t>
      </w:r>
      <w:r w:rsidR="00667490">
        <w:rPr>
          <w:rFonts w:ascii="Times New Roman" w:hAnsi="Times New Roman" w:cs="Times New Roman"/>
          <w:szCs w:val="24"/>
        </w:rPr>
        <w:t xml:space="preserve">Wsparcie osób z </w:t>
      </w:r>
      <w:r w:rsidR="00905BA3">
        <w:rPr>
          <w:rFonts w:ascii="Times New Roman" w:hAnsi="Times New Roman" w:cs="Times New Roman"/>
          <w:szCs w:val="24"/>
        </w:rPr>
        <w:t>niepełnosprawnościami na Mazowszu</w:t>
      </w:r>
      <w:r w:rsidRPr="00227BF5">
        <w:rPr>
          <w:rFonts w:ascii="Times New Roman" w:hAnsi="Times New Roman" w:cs="Times New Roman"/>
          <w:szCs w:val="24"/>
        </w:rPr>
        <w:t xml:space="preserve"> ” w Muzeum Romantyzmu w Opinogórze</w:t>
      </w:r>
    </w:p>
    <w:p w14:paraId="1DD990A5" w14:textId="77777777" w:rsidR="00EA5CF7" w:rsidRDefault="00EA5CF7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5E0BBD4" w14:textId="2A87266B" w:rsidR="003221A4" w:rsidRPr="00227BF5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color w:val="auto"/>
          <w:sz w:val="24"/>
          <w:szCs w:val="24"/>
        </w:rPr>
        <w:t>§ 1.</w:t>
      </w:r>
    </w:p>
    <w:p w14:paraId="599280D1" w14:textId="77777777" w:rsidR="003221A4" w:rsidRPr="00227BF5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 w:rsidDel="00480F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27BF5">
        <w:rPr>
          <w:rFonts w:ascii="Times New Roman" w:hAnsi="Times New Roman" w:cs="Times New Roman"/>
          <w:color w:val="auto"/>
          <w:sz w:val="24"/>
          <w:szCs w:val="24"/>
        </w:rPr>
        <w:t>Informacje ogólne</w:t>
      </w:r>
    </w:p>
    <w:p w14:paraId="6464B2BB" w14:textId="77777777" w:rsidR="003221A4" w:rsidRPr="00227BF5" w:rsidRDefault="003221A4" w:rsidP="003221A4">
      <w:pPr>
        <w:pStyle w:val="Nagwek2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629A3DA" w14:textId="69420B62" w:rsidR="003221A4" w:rsidRDefault="003221A4" w:rsidP="00ED6EAE">
      <w:pPr>
        <w:widowControl/>
        <w:numPr>
          <w:ilvl w:val="0"/>
          <w:numId w:val="3"/>
        </w:numPr>
        <w:suppressAutoHyphens w:val="0"/>
        <w:overflowPunct/>
        <w:autoSpaceDE/>
        <w:autoSpaceDN/>
        <w:ind w:right="-1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227BF5">
        <w:rPr>
          <w:rFonts w:ascii="Times New Roman" w:hAnsi="Times New Roman" w:cs="Times New Roman"/>
          <w:sz w:val="24"/>
          <w:szCs w:val="24"/>
        </w:rPr>
        <w:t xml:space="preserve">Inicjatorem programu pn.: </w:t>
      </w:r>
      <w:r w:rsidR="00C6083D">
        <w:rPr>
          <w:rFonts w:ascii="Times New Roman" w:hAnsi="Times New Roman" w:cs="Times New Roman"/>
          <w:sz w:val="24"/>
          <w:szCs w:val="24"/>
        </w:rPr>
        <w:t>„</w:t>
      </w:r>
      <w:r w:rsidR="002A23EC" w:rsidRPr="002A23EC">
        <w:rPr>
          <w:rFonts w:ascii="Times New Roman" w:hAnsi="Times New Roman" w:cs="Times New Roman"/>
          <w:sz w:val="24"/>
          <w:szCs w:val="24"/>
        </w:rPr>
        <w:t>Wsparcie osób z niepełnosprawnościami na Mazowszu”</w:t>
      </w:r>
      <w:r w:rsidRPr="00227BF5">
        <w:rPr>
          <w:rFonts w:ascii="Times New Roman" w:hAnsi="Times New Roman" w:cs="Times New Roman"/>
          <w:sz w:val="24"/>
          <w:szCs w:val="24"/>
        </w:rPr>
        <w:t>, zwanego dalej „Programem”, jest Samorząd Województwa Mazowieckiego.</w:t>
      </w:r>
    </w:p>
    <w:p w14:paraId="77C80944" w14:textId="0558944D" w:rsidR="00ED6EAE" w:rsidRDefault="00ED6EAE" w:rsidP="00ED6EA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Theme="minorEastAsia" w:hAnsi="Times New Roman" w:cs="Times New Roman"/>
          <w:kern w:val="3"/>
          <w:sz w:val="24"/>
          <w:szCs w:val="24"/>
          <w:lang w:eastAsia="pl-PL"/>
        </w:rPr>
      </w:pPr>
      <w:r w:rsidRPr="00ED6EAE">
        <w:rPr>
          <w:rFonts w:ascii="Times New Roman" w:eastAsiaTheme="minorEastAsia" w:hAnsi="Times New Roman" w:cs="Times New Roman"/>
          <w:kern w:val="3"/>
          <w:sz w:val="24"/>
          <w:szCs w:val="24"/>
          <w:lang w:eastAsia="pl-PL"/>
        </w:rPr>
        <w:t xml:space="preserve">Program kierowany jest wyłącznie do mieszkańców województwa mazowieckiego.  </w:t>
      </w:r>
    </w:p>
    <w:p w14:paraId="4BF7D6AC" w14:textId="550A6329" w:rsidR="00ED6EAE" w:rsidRPr="00ED6EAE" w:rsidRDefault="00ED6EAE" w:rsidP="00ED6EA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Theme="minorEastAsia" w:hAnsi="Times New Roman" w:cs="Times New Roman"/>
          <w:kern w:val="3"/>
          <w:sz w:val="24"/>
          <w:szCs w:val="24"/>
          <w:lang w:eastAsia="pl-PL"/>
        </w:rPr>
      </w:pPr>
      <w:r w:rsidRPr="00ED6EAE">
        <w:rPr>
          <w:rFonts w:ascii="Times New Roman" w:eastAsiaTheme="minorEastAsia" w:hAnsi="Times New Roman" w:cs="Times New Roman"/>
          <w:kern w:val="3"/>
          <w:sz w:val="24"/>
          <w:szCs w:val="24"/>
          <w:lang w:eastAsia="pl-PL"/>
        </w:rPr>
        <w:t xml:space="preserve">Realizacja programu jest zgodna z Wojewódzkim programem wyrównywania szans osób niepełnosprawnych i przeciwdziałania ich wykluczeniu społecznemu oraz pomocy </w:t>
      </w:r>
      <w:r>
        <w:rPr>
          <w:rFonts w:ascii="Times New Roman" w:eastAsiaTheme="minorEastAsia" w:hAnsi="Times New Roman" w:cs="Times New Roman"/>
          <w:kern w:val="3"/>
          <w:sz w:val="24"/>
          <w:szCs w:val="24"/>
          <w:lang w:eastAsia="pl-PL"/>
        </w:rPr>
        <w:t xml:space="preserve">                           </w:t>
      </w:r>
      <w:r w:rsidRPr="00ED6EAE">
        <w:rPr>
          <w:rFonts w:ascii="Times New Roman" w:eastAsiaTheme="minorEastAsia" w:hAnsi="Times New Roman" w:cs="Times New Roman"/>
          <w:kern w:val="3"/>
          <w:sz w:val="24"/>
          <w:szCs w:val="24"/>
          <w:lang w:eastAsia="pl-PL"/>
        </w:rPr>
        <w:t>w realizacji zadań na rzecz zatrudniania osób niepełnosprawnych w województwie mazowieckim na lata 2022–2025 ) priorytet 1.3. ograniczenie barier utrudniających osobom niepełnosprawnym korzystanie z usług umożliwiających uczestnictwo w życiu społecznym działanie 1.3.1 wdrożenie programu ulg i preferencji dla osób niepełnosprawnych zwiększających dostęp do usług zapewniających uczestnictwo w życiu społecznym.</w:t>
      </w:r>
    </w:p>
    <w:p w14:paraId="067F959A" w14:textId="47BE2FE0" w:rsidR="003221A4" w:rsidRPr="00227BF5" w:rsidRDefault="003221A4" w:rsidP="00ED6EAE">
      <w:pPr>
        <w:widowControl/>
        <w:numPr>
          <w:ilvl w:val="0"/>
          <w:numId w:val="3"/>
        </w:numPr>
        <w:suppressAutoHyphens w:val="0"/>
        <w:overflowPunct/>
        <w:autoSpaceDE/>
        <w:autoSpaceDN/>
        <w:ind w:right="-1"/>
        <w:jc w:val="both"/>
        <w:textAlignment w:val="auto"/>
        <w:rPr>
          <w:rFonts w:ascii="Times New Roman" w:hAnsi="Times New Roman" w:cs="Times New Roman"/>
          <w:b/>
          <w:bCs/>
          <w:sz w:val="24"/>
          <w:szCs w:val="24"/>
        </w:rPr>
      </w:pPr>
      <w:r w:rsidRPr="00227BF5">
        <w:rPr>
          <w:rFonts w:ascii="Times New Roman" w:hAnsi="Times New Roman" w:cs="Times New Roman"/>
          <w:sz w:val="24"/>
          <w:szCs w:val="24"/>
        </w:rPr>
        <w:t>Program jest realizowany przez instytucje kultury, dla których organizatorem jest Samorząd Województwa Mazowieckiego, a wśród nich Muzeum Romantyzmu w Opinogórze (dalej: Muzeum).</w:t>
      </w:r>
    </w:p>
    <w:p w14:paraId="679AD949" w14:textId="211ED038" w:rsidR="00F80470" w:rsidRPr="00227BF5" w:rsidRDefault="003221A4" w:rsidP="00F80470">
      <w:pPr>
        <w:pStyle w:val="Akapitzlist"/>
        <w:numPr>
          <w:ilvl w:val="0"/>
          <w:numId w:val="3"/>
        </w:numPr>
        <w:jc w:val="both"/>
        <w:rPr>
          <w:rStyle w:val="Pogrubienie"/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 xml:space="preserve">W ramach Programu </w:t>
      </w:r>
      <w:r w:rsidR="002A23EC">
        <w:rPr>
          <w:rFonts w:ascii="Times New Roman" w:hAnsi="Times New Roman" w:cs="Times New Roman"/>
          <w:b/>
          <w:sz w:val="24"/>
          <w:szCs w:val="24"/>
        </w:rPr>
        <w:t>osob</w:t>
      </w:r>
      <w:r w:rsidR="00B529FB">
        <w:rPr>
          <w:rFonts w:ascii="Times New Roman" w:hAnsi="Times New Roman" w:cs="Times New Roman"/>
          <w:b/>
          <w:sz w:val="24"/>
          <w:szCs w:val="24"/>
        </w:rPr>
        <w:t>a z niepełnosprawnością i jej opiekun</w:t>
      </w:r>
      <w:r w:rsidRPr="00227BF5">
        <w:rPr>
          <w:rFonts w:ascii="Times New Roman" w:hAnsi="Times New Roman" w:cs="Times New Roman"/>
          <w:b/>
          <w:sz w:val="24"/>
          <w:szCs w:val="24"/>
        </w:rPr>
        <w:t xml:space="preserve"> będą mogły skorzystać z oferty Muzeum za preferencyjną cenę biletu, tj. za 1 zł brutto za jednego uczestnika.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A8EA308" w14:textId="238EC52C" w:rsidR="00F80470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Program dotyczy podstawowej oferty naszej instytucji, to jest:</w:t>
      </w:r>
    </w:p>
    <w:p w14:paraId="49D2122D" w14:textId="1749C37E" w:rsidR="00E22AC3" w:rsidRPr="00227BF5" w:rsidRDefault="00E22AC3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27BF5">
        <w:rPr>
          <w:rFonts w:ascii="Times New Roman" w:hAnsi="Times New Roman" w:cs="Times New Roman"/>
          <w:b/>
          <w:sz w:val="24"/>
          <w:szCs w:val="24"/>
        </w:rPr>
        <w:t>zwiedzanie wszystkich obiektów</w:t>
      </w:r>
    </w:p>
    <w:p w14:paraId="0D1137C3" w14:textId="77777777" w:rsidR="00F80470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zwiedzanie wszystkich obiektów z Przewodnikiem</w:t>
      </w:r>
    </w:p>
    <w:p w14:paraId="647CB7A8" w14:textId="168DE219" w:rsidR="00E22AC3" w:rsidRPr="00227BF5" w:rsidRDefault="00E22AC3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zwiedzanie jednego obiektu</w:t>
      </w:r>
    </w:p>
    <w:p w14:paraId="6894DCC0" w14:textId="77777777" w:rsidR="00F80470" w:rsidRPr="00227BF5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zwiedzanie jednego obiektu z Przewodnikiem</w:t>
      </w:r>
    </w:p>
    <w:p w14:paraId="31E59255" w14:textId="77777777" w:rsidR="00F80470" w:rsidRPr="00227BF5" w:rsidRDefault="00F80470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lekcje muzealne</w:t>
      </w:r>
    </w:p>
    <w:p w14:paraId="6F001FCC" w14:textId="56CD8AB6" w:rsidR="00F80470" w:rsidRDefault="00F80470" w:rsidP="006775E5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- warsztaty muzealne</w:t>
      </w:r>
    </w:p>
    <w:p w14:paraId="08A63259" w14:textId="6FFAA09F" w:rsidR="00B529FB" w:rsidRDefault="00B529FB" w:rsidP="00F80470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Rodzinn</w:t>
      </w:r>
      <w:r w:rsidR="0045073D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Niedziel</w:t>
      </w:r>
      <w:r w:rsidR="0045073D">
        <w:rPr>
          <w:rFonts w:ascii="Times New Roman" w:hAnsi="Times New Roman" w:cs="Times New Roman"/>
          <w:b/>
          <w:sz w:val="24"/>
          <w:szCs w:val="24"/>
        </w:rPr>
        <w:t>a</w:t>
      </w:r>
    </w:p>
    <w:p w14:paraId="0298816F" w14:textId="3913A02A" w:rsidR="00230F17" w:rsidRPr="00230F17" w:rsidRDefault="00480232" w:rsidP="00230F17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30F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F17" w:rsidRPr="00230F17">
        <w:rPr>
          <w:rFonts w:ascii="Times New Roman" w:hAnsi="Times New Roman" w:cs="Times New Roman"/>
          <w:b/>
          <w:sz w:val="24"/>
          <w:szCs w:val="24"/>
        </w:rPr>
        <w:t>Teatr Jednego Aktora</w:t>
      </w:r>
    </w:p>
    <w:p w14:paraId="67D3D4F7" w14:textId="24E927BD" w:rsidR="00480232" w:rsidRDefault="00230F17" w:rsidP="00230F17">
      <w:pPr>
        <w:pStyle w:val="Zwykytekst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30F17">
        <w:rPr>
          <w:rFonts w:ascii="Times New Roman" w:hAnsi="Times New Roman" w:cs="Times New Roman"/>
          <w:b/>
          <w:sz w:val="24"/>
          <w:szCs w:val="24"/>
        </w:rPr>
        <w:t>- Koncert Niedzielny</w:t>
      </w:r>
    </w:p>
    <w:p w14:paraId="72D0BD2F" w14:textId="77777777" w:rsidR="00F80470" w:rsidRPr="00227BF5" w:rsidRDefault="00F80470" w:rsidP="00C838A5">
      <w:pPr>
        <w:pStyle w:val="Zwykytek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7BF5">
        <w:rPr>
          <w:rFonts w:ascii="Times New Roman" w:hAnsi="Times New Roman" w:cs="Times New Roman"/>
          <w:b/>
          <w:sz w:val="24"/>
          <w:szCs w:val="24"/>
        </w:rPr>
        <w:t>zgodnie z aktualną ofertą Muzeum.</w:t>
      </w:r>
    </w:p>
    <w:p w14:paraId="4CF69974" w14:textId="162AD064" w:rsidR="003221A4" w:rsidRPr="00227BF5" w:rsidRDefault="003221A4" w:rsidP="00F80470">
      <w:pPr>
        <w:jc w:val="both"/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</w:pP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Niezależnie od zakresu wybranej oferty podczas jednej wizyty w Muzeum (np. skorzystanie przez dan</w:t>
      </w:r>
      <w:r w:rsidR="00B529F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e</w:t>
      </w: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29F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osoby</w:t>
      </w: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z oferty zwiedzania i/lub warsztatów i/lub lekcji muzealnej</w:t>
      </w:r>
      <w:r w:rsidR="00E22AC3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/ </w:t>
      </w:r>
      <w:r w:rsidR="00E22AC3" w:rsidRPr="005228E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i/lub</w:t>
      </w:r>
      <w:r w:rsidR="005228E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228EF" w:rsidRPr="005228E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koncertu</w:t>
      </w:r>
      <w:r w:rsidR="005228E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686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niedzielnego </w:t>
      </w:r>
      <w:r w:rsidR="005228EF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i/lub </w:t>
      </w:r>
      <w:r w:rsidR="005E6862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rodzinnej niedzieli</w:t>
      </w: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), całkowity koszt wstępu </w:t>
      </w:r>
      <w:r w:rsidR="00B529FB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>dla osoby niepełnosprawnej i jego opiekuna</w:t>
      </w: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</w:rPr>
        <w:t xml:space="preserve"> w ramach programu wyniesie 1 zł brutto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</w:p>
    <w:p w14:paraId="2B69C7D7" w14:textId="650A87EC" w:rsidR="003221A4" w:rsidRPr="00227BF5" w:rsidRDefault="003221A4" w:rsidP="00DA72EF">
      <w:pPr>
        <w:pStyle w:val="Akapitzlist"/>
        <w:spacing w:after="0" w:line="276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227BF5">
        <w:rPr>
          <w:rStyle w:val="Pogrubienie"/>
          <w:rFonts w:ascii="Times New Roman" w:hAnsi="Times New Roman" w:cs="Times New Roman"/>
          <w:color w:val="auto"/>
          <w:sz w:val="24"/>
          <w:szCs w:val="24"/>
          <w:u w:val="single"/>
        </w:rPr>
        <w:t>Nie dotyczy m.in.: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 działań fakultatywnych, dodatkowych np. organizacji ogniska/grilla, </w:t>
      </w:r>
      <w:r w:rsidR="00D921E3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oferty stajni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, gastronomii, zakupów w sklepie z pamiątkami, </w:t>
      </w:r>
      <w:r w:rsidR="00890A7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półkolonii (wakacje</w:t>
      </w:r>
      <w:r w:rsidR="00D921E3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r w:rsidR="00890A7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ferie), </w:t>
      </w:r>
      <w:r w:rsidRPr="00227BF5">
        <w:rPr>
          <w:rStyle w:val="Pogrubienie"/>
          <w:rFonts w:ascii="Times New Roman" w:hAnsi="Times New Roman" w:cs="Times New Roman"/>
          <w:b w:val="0"/>
          <w:color w:val="auto"/>
          <w:sz w:val="24"/>
          <w:szCs w:val="24"/>
        </w:rPr>
        <w:t xml:space="preserve">wystąpień gościnnych, okazjonalnych realizowanych w całości przez podmioty/firmy zewnętrzne lub współorganizowane przez podmioty/firmy zewnętrzne np.: poprzez użyczenie przestrzeni. </w:t>
      </w:r>
    </w:p>
    <w:p w14:paraId="14244EA3" w14:textId="11FDE269" w:rsidR="003221A4" w:rsidRPr="00227BF5" w:rsidRDefault="00F80470" w:rsidP="003221A4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Times New Roman" w:hAnsi="Times New Roman" w:cs="Times New Roman"/>
          <w:bCs/>
          <w:sz w:val="24"/>
          <w:szCs w:val="24"/>
        </w:rPr>
      </w:pPr>
      <w:r w:rsidRPr="00227BF5">
        <w:rPr>
          <w:rFonts w:ascii="Times New Roman" w:hAnsi="Times New Roman" w:cs="Times New Roman"/>
          <w:bCs/>
          <w:sz w:val="24"/>
          <w:szCs w:val="24"/>
        </w:rPr>
        <w:t>Program jest</w:t>
      </w:r>
      <w:r w:rsidR="003221A4" w:rsidRPr="00227BF5">
        <w:rPr>
          <w:rFonts w:ascii="Times New Roman" w:hAnsi="Times New Roman" w:cs="Times New Roman"/>
          <w:bCs/>
          <w:sz w:val="24"/>
          <w:szCs w:val="24"/>
        </w:rPr>
        <w:t xml:space="preserve"> realizowany w okresie od dnia </w:t>
      </w:r>
      <w:r w:rsidR="000056E3">
        <w:rPr>
          <w:rFonts w:ascii="Times New Roman" w:hAnsi="Times New Roman" w:cs="Times New Roman"/>
          <w:bCs/>
          <w:sz w:val="24"/>
          <w:szCs w:val="24"/>
        </w:rPr>
        <w:t>1 stycznia 202</w:t>
      </w:r>
      <w:r w:rsidR="00230F17">
        <w:rPr>
          <w:rFonts w:ascii="Times New Roman" w:hAnsi="Times New Roman" w:cs="Times New Roman"/>
          <w:bCs/>
          <w:sz w:val="24"/>
          <w:szCs w:val="24"/>
        </w:rPr>
        <w:t>5</w:t>
      </w:r>
      <w:r w:rsidR="000056E3">
        <w:rPr>
          <w:rFonts w:ascii="Times New Roman" w:hAnsi="Times New Roman" w:cs="Times New Roman"/>
          <w:bCs/>
          <w:sz w:val="24"/>
          <w:szCs w:val="24"/>
        </w:rPr>
        <w:t xml:space="preserve"> r.</w:t>
      </w:r>
      <w:r w:rsidR="003221A4" w:rsidRPr="00227BF5">
        <w:rPr>
          <w:rFonts w:ascii="Times New Roman" w:hAnsi="Times New Roman" w:cs="Times New Roman"/>
          <w:bCs/>
          <w:sz w:val="24"/>
          <w:szCs w:val="24"/>
        </w:rPr>
        <w:t xml:space="preserve"> do 31 grudnia 202</w:t>
      </w:r>
      <w:r w:rsidR="00230F17">
        <w:rPr>
          <w:rFonts w:ascii="Times New Roman" w:hAnsi="Times New Roman" w:cs="Times New Roman"/>
          <w:bCs/>
          <w:sz w:val="24"/>
          <w:szCs w:val="24"/>
        </w:rPr>
        <w:t>5</w:t>
      </w:r>
      <w:r w:rsidR="003221A4" w:rsidRPr="00227BF5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4FE97A49" w14:textId="77777777" w:rsidR="003221A4" w:rsidRPr="00227BF5" w:rsidRDefault="003221A4" w:rsidP="003221A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339B9" w14:textId="77777777" w:rsidR="00D921E3" w:rsidRDefault="00D921E3" w:rsidP="003221A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547A093" w14:textId="77777777" w:rsidR="00EA5CF7" w:rsidRDefault="00EA5CF7" w:rsidP="003221A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1FEBB5C" w14:textId="77777777" w:rsidR="00EA5CF7" w:rsidRDefault="00EA5CF7" w:rsidP="003221A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B052FC4" w14:textId="27E7C85F" w:rsidR="003221A4" w:rsidRPr="00227BF5" w:rsidRDefault="003221A4" w:rsidP="003221A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27B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§ 2.</w:t>
      </w:r>
    </w:p>
    <w:p w14:paraId="2106459A" w14:textId="44473C23" w:rsidR="003221A4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color w:val="auto"/>
          <w:sz w:val="24"/>
          <w:szCs w:val="24"/>
        </w:rPr>
        <w:t>Cele i zadania</w:t>
      </w:r>
    </w:p>
    <w:p w14:paraId="070868F8" w14:textId="77777777" w:rsidR="00330911" w:rsidRPr="00330911" w:rsidRDefault="00330911" w:rsidP="00330911"/>
    <w:p w14:paraId="1881D578" w14:textId="77777777" w:rsidR="00B529FB" w:rsidRPr="00B529FB" w:rsidRDefault="00B529FB" w:rsidP="00B529F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</w:pPr>
      <w:r w:rsidRPr="00B529FB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  <w:t>Celami programu są:</w:t>
      </w:r>
    </w:p>
    <w:p w14:paraId="47E72DF7" w14:textId="77777777" w:rsidR="00B529FB" w:rsidRPr="00B529FB" w:rsidRDefault="00B529FB" w:rsidP="00B529F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</w:pPr>
      <w:r w:rsidRPr="00B529FB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  <w:t>poprawa jakości życia osób z niepełnosprawnościami;</w:t>
      </w:r>
    </w:p>
    <w:p w14:paraId="0ADB409D" w14:textId="77777777" w:rsidR="00B529FB" w:rsidRPr="00B529FB" w:rsidRDefault="00B529FB" w:rsidP="00B529F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</w:pPr>
      <w:r w:rsidRPr="00B529FB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  <w:t>zwiększenie integracji ze środowiskiem osób z niepełnosprawnościami;</w:t>
      </w:r>
    </w:p>
    <w:p w14:paraId="184A7F62" w14:textId="77777777" w:rsidR="00B529FB" w:rsidRPr="00B529FB" w:rsidRDefault="00B529FB" w:rsidP="00B529F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</w:pPr>
      <w:r w:rsidRPr="00B529FB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  <w:t>rozszerzenie systemu ulg i preferencji dla osób z niepełnosprawnościami;</w:t>
      </w:r>
    </w:p>
    <w:p w14:paraId="7D059CDA" w14:textId="77777777" w:rsidR="00B529FB" w:rsidRPr="00B529FB" w:rsidRDefault="00B529FB" w:rsidP="00B529F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</w:pPr>
      <w:r w:rsidRPr="00B529FB">
        <w:rPr>
          <w:rFonts w:ascii="Times New Roman" w:eastAsiaTheme="majorEastAsia" w:hAnsi="Times New Roman" w:cs="Times New Roman"/>
          <w:bCs/>
          <w:kern w:val="3"/>
          <w:sz w:val="24"/>
          <w:szCs w:val="24"/>
          <w:lang w:eastAsia="pl-PL"/>
        </w:rPr>
        <w:t>umożliwienie osobom z niepełnosprawnościami, pozostającym poza obiegiem życia kulturalnego lub mającym do niego utrudniony dostęp (często z powodu barier finansowych), korzystania z różnych form działalności kulturalnej.</w:t>
      </w:r>
    </w:p>
    <w:p w14:paraId="3827F54F" w14:textId="73C9B3A4" w:rsidR="003221A4" w:rsidRPr="00B529FB" w:rsidRDefault="003221A4" w:rsidP="00B529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AB7FB" w14:textId="77777777" w:rsidR="003221A4" w:rsidRPr="00227BF5" w:rsidRDefault="003221A4" w:rsidP="003221A4">
      <w:pPr>
        <w:pStyle w:val="Nagwek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27BF5">
        <w:rPr>
          <w:rFonts w:ascii="Times New Roman" w:hAnsi="Times New Roman" w:cs="Times New Roman"/>
          <w:color w:val="auto"/>
          <w:sz w:val="24"/>
          <w:szCs w:val="24"/>
        </w:rPr>
        <w:t>§ 3.</w:t>
      </w:r>
    </w:p>
    <w:p w14:paraId="1D464F13" w14:textId="77777777" w:rsidR="00B529FB" w:rsidRDefault="00B529FB" w:rsidP="00B529FB">
      <w:pPr>
        <w:spacing w:line="276" w:lineRule="auto"/>
        <w:ind w:left="2481" w:right="-1" w:firstLine="351"/>
        <w:jc w:val="both"/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val="x-none"/>
        </w:rPr>
      </w:pPr>
    </w:p>
    <w:p w14:paraId="4DA7149E" w14:textId="715677FE" w:rsidR="00B529FB" w:rsidRDefault="00B529FB" w:rsidP="00B529FB">
      <w:pPr>
        <w:spacing w:line="276" w:lineRule="auto"/>
        <w:ind w:left="2481" w:right="-1" w:firstLine="351"/>
        <w:jc w:val="both"/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val="x-none"/>
        </w:rPr>
      </w:pPr>
      <w:r w:rsidRPr="00B529FB"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val="x-none"/>
        </w:rPr>
        <w:t>Warunki uczestnictwa w programie</w:t>
      </w:r>
    </w:p>
    <w:p w14:paraId="16FB9C4A" w14:textId="77777777" w:rsidR="00B529FB" w:rsidRPr="00B529FB" w:rsidRDefault="00B529FB" w:rsidP="00B529FB">
      <w:pPr>
        <w:spacing w:line="276" w:lineRule="auto"/>
        <w:ind w:left="2481" w:right="-1" w:firstLine="351"/>
        <w:jc w:val="both"/>
        <w:rPr>
          <w:rFonts w:ascii="Times New Roman" w:eastAsiaTheme="majorEastAsia" w:hAnsi="Times New Roman" w:cs="Times New Roman"/>
          <w:b/>
          <w:bCs/>
          <w:iCs/>
          <w:sz w:val="24"/>
          <w:szCs w:val="24"/>
          <w:lang w:val="x-none"/>
        </w:rPr>
      </w:pPr>
    </w:p>
    <w:p w14:paraId="1DCECA31" w14:textId="77777777" w:rsidR="00B529FB" w:rsidRPr="00B529FB" w:rsidRDefault="00B529FB" w:rsidP="00B529FB">
      <w:pPr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Do udziału w programie uprawniona jest osoba z niepełnosprawnościami</w:t>
      </w:r>
      <w:r w:rsidRPr="00B529FB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footnoteReference w:id="1"/>
      </w:r>
      <w:r w:rsidRPr="00B529FB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t xml:space="preserve">) 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>i towarzyszący jej jeden opiekun.</w:t>
      </w:r>
    </w:p>
    <w:p w14:paraId="212F76A5" w14:textId="61CBDDA0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W ramach programu osoby wskazane w ust. 1 będą mogły skorzystać z oferty </w:t>
      </w:r>
      <w:r w:rsidR="00175C4B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kupując bilet za preferencyjną cenę, tj. 1 zł brutto za bilet dla osoby </w:t>
      </w:r>
      <w:r w:rsidR="00736135">
        <w:rPr>
          <w:rFonts w:ascii="Times New Roman" w:eastAsiaTheme="majorEastAsia" w:hAnsi="Times New Roman" w:cs="Times New Roman"/>
          <w:sz w:val="24"/>
          <w:szCs w:val="24"/>
        </w:rPr>
        <w:t xml:space="preserve">                                                              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z niepełnosprawnościami i 1 zł brutto za bilet dla towarzyszącego jej opiekuna, niezależnie od zakresu wybranej oferty podczas jednej wizyty w </w:t>
      </w:r>
      <w:r w:rsidR="00175C4B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(np. skorzystanie z oferty zwiedzania i/lub warsztatów i/lub lekcji 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>muzealnej</w:t>
      </w:r>
      <w:r w:rsidR="00826F41" w:rsidRPr="005228EF">
        <w:rPr>
          <w:rFonts w:ascii="Times New Roman" w:eastAsiaTheme="majorEastAsia" w:hAnsi="Times New Roman" w:cs="Times New Roman"/>
          <w:sz w:val="24"/>
          <w:szCs w:val="24"/>
        </w:rPr>
        <w:t xml:space="preserve"> i/ lub</w:t>
      </w:r>
      <w:r w:rsidR="00826F41"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 xml:space="preserve">koncertu </w:t>
      </w:r>
      <w:r w:rsidR="005E6862">
        <w:rPr>
          <w:rFonts w:ascii="Times New Roman" w:eastAsiaTheme="majorEastAsia" w:hAnsi="Times New Roman" w:cs="Times New Roman"/>
          <w:sz w:val="24"/>
          <w:szCs w:val="24"/>
        </w:rPr>
        <w:t xml:space="preserve">niedzielnego 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 xml:space="preserve">i/lub </w:t>
      </w:r>
      <w:r w:rsidR="005E6862">
        <w:rPr>
          <w:rFonts w:ascii="Times New Roman" w:eastAsiaTheme="majorEastAsia" w:hAnsi="Times New Roman" w:cs="Times New Roman"/>
          <w:sz w:val="24"/>
          <w:szCs w:val="24"/>
        </w:rPr>
        <w:t>rodzinnej niedzieli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>)</w:t>
      </w:r>
      <w:r w:rsidR="005E6862">
        <w:rPr>
          <w:rFonts w:ascii="Times New Roman" w:eastAsiaTheme="majorEastAsia" w:hAnsi="Times New Roman" w:cs="Times New Roman"/>
          <w:sz w:val="24"/>
          <w:szCs w:val="24"/>
        </w:rPr>
        <w:t>.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34E75E4D" w14:textId="131386C6" w:rsidR="00B529FB" w:rsidRPr="005E6862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Zakup biletu, o którym mowa ust. 2, możliwy jest w kasie lub przez stronę internetową </w:t>
      </w:r>
      <w:r w:rsidR="00175C4B" w:rsidRPr="005E6862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5E6862">
        <w:rPr>
          <w:rFonts w:ascii="Times New Roman" w:eastAsiaTheme="majorEastAsia" w:hAnsi="Times New Roman" w:cs="Times New Roman"/>
          <w:sz w:val="24"/>
          <w:szCs w:val="24"/>
        </w:rPr>
        <w:t xml:space="preserve">. </w:t>
      </w:r>
    </w:p>
    <w:p w14:paraId="2B1978F4" w14:textId="7726222B" w:rsidR="00B529FB" w:rsidRPr="005E6862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Oferta </w:t>
      </w:r>
      <w:r w:rsidR="00175C4B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w ramach programu (dalej: „oferta”) może dotyczyć wyłącznie </w:t>
      </w:r>
      <w:r w:rsidRPr="005E6862">
        <w:rPr>
          <w:rFonts w:ascii="Times New Roman" w:eastAsiaTheme="majorEastAsia" w:hAnsi="Times New Roman" w:cs="Times New Roman"/>
          <w:sz w:val="24"/>
          <w:szCs w:val="24"/>
        </w:rPr>
        <w:t xml:space="preserve">przedsięwzięć własnych instytucji kultury, z wyłączeniem projektów mających charakter okazjonalny. </w:t>
      </w:r>
    </w:p>
    <w:p w14:paraId="0B41FF56" w14:textId="77777777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>Przed zakupem biletu, o którym mowa w ust. 2, należy każdorazowo:</w:t>
      </w:r>
    </w:p>
    <w:p w14:paraId="7DED3FC9" w14:textId="450F9F68" w:rsidR="00B529FB" w:rsidRPr="00B529FB" w:rsidRDefault="00B529FB" w:rsidP="00B529FB">
      <w:pPr>
        <w:numPr>
          <w:ilvl w:val="0"/>
          <w:numId w:val="7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zapoznać się z ofertą </w:t>
      </w:r>
      <w:r w:rsidR="00175C4B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 (np. na stronie internetowej) i ustalić jej dostępność pod kątem indywidulanych potrzeb;</w:t>
      </w:r>
    </w:p>
    <w:p w14:paraId="11B4EF0B" w14:textId="71D202D9" w:rsidR="00B529FB" w:rsidRPr="00B529FB" w:rsidRDefault="00B529FB" w:rsidP="00B529FB">
      <w:pPr>
        <w:numPr>
          <w:ilvl w:val="0"/>
          <w:numId w:val="7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skontaktować się z </w:t>
      </w:r>
      <w:r w:rsidR="00175C4B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 (np. telefonicznie lub za pośrednictwem poczty elektronicznej) i uzyskać potwierdzenie możliwości zakupu biletu na daną ofertę - przy zakupie przez stronę internetową.</w:t>
      </w:r>
    </w:p>
    <w:p w14:paraId="6543378F" w14:textId="005C0113" w:rsidR="00B529FB" w:rsidRPr="00B529FB" w:rsidRDefault="00B529FB" w:rsidP="00B529FB">
      <w:pPr>
        <w:spacing w:line="276" w:lineRule="auto"/>
        <w:ind w:left="357"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Zakup biletu bez wcześniejszego ustalenia dostępności oferty lub możliwości zakupu biletu zagrożony jest brakiem możliwości skorzystania z oferty </w:t>
      </w:r>
      <w:r w:rsidR="00AD2588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>. Za niewykorzystany bilet nie przysługuje zwrot kosztów jego zakupu.</w:t>
      </w:r>
    </w:p>
    <w:p w14:paraId="5EB75C7D" w14:textId="77777777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Warunkiem skorzystania z programu jest: </w:t>
      </w:r>
    </w:p>
    <w:p w14:paraId="3B6404B2" w14:textId="5530F82B" w:rsidR="00B529FB" w:rsidRPr="005228EF" w:rsidRDefault="00B529FB" w:rsidP="00B529FB">
      <w:pPr>
        <w:numPr>
          <w:ilvl w:val="0"/>
          <w:numId w:val="8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okazanie przez osobę z niepełnosprawnościami ważnej legitymacji osoby niepełnosprawnej</w:t>
      </w:r>
      <w:r w:rsidRPr="00B529FB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footnoteReference w:id="2"/>
      </w:r>
      <w:r w:rsidRPr="00B529FB">
        <w:rPr>
          <w:rFonts w:ascii="Times New Roman" w:eastAsiaTheme="majorEastAsia" w:hAnsi="Times New Roman" w:cs="Times New Roman"/>
          <w:sz w:val="24"/>
          <w:szCs w:val="24"/>
          <w:vertAlign w:val="superscript"/>
        </w:rPr>
        <w:t>)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 oraz złożenie oświadczenia o miejscu zamieszkania w miejscowości na terenie województwa mazowieckiego, zgodnie ze wzorem 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stanowiącym załącznik nr 2 do </w:t>
      </w:r>
      <w:r w:rsidR="007B701E">
        <w:rPr>
          <w:rFonts w:ascii="Times New Roman" w:eastAsiaTheme="majorEastAsia" w:hAnsi="Times New Roman" w:cs="Times New Roman"/>
          <w:sz w:val="24"/>
          <w:szCs w:val="24"/>
        </w:rPr>
        <w:t>Z</w:t>
      </w:r>
      <w:r w:rsidR="00E24764">
        <w:rPr>
          <w:rFonts w:ascii="Times New Roman" w:eastAsiaTheme="majorEastAsia" w:hAnsi="Times New Roman" w:cs="Times New Roman"/>
          <w:sz w:val="24"/>
          <w:szCs w:val="24"/>
        </w:rPr>
        <w:t>arządzenia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>z zastrzeżeniem ust. 7 i 8;</w:t>
      </w:r>
      <w:r w:rsidR="00826F41" w:rsidRPr="005228EF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14:paraId="0714FFFA" w14:textId="6020FF4C" w:rsidR="00B529FB" w:rsidRPr="00B529FB" w:rsidRDefault="00B529FB" w:rsidP="00B529FB">
      <w:pPr>
        <w:numPr>
          <w:ilvl w:val="0"/>
          <w:numId w:val="8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złożenie przez opiekuna oświadczenia o miejscu zamieszkania w miejscowości na terenie województwa mazowieckiego, zgodnie ze wzorem stanowiącym załącznik n</w:t>
      </w:r>
      <w:bookmarkStart w:id="1" w:name="_Hlk125920518"/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r 2 do </w:t>
      </w:r>
      <w:r w:rsidR="007B701E">
        <w:rPr>
          <w:rFonts w:ascii="Times New Roman" w:eastAsiaTheme="majorEastAsia" w:hAnsi="Times New Roman" w:cs="Times New Roman"/>
          <w:sz w:val="24"/>
          <w:szCs w:val="24"/>
        </w:rPr>
        <w:t>Z</w:t>
      </w:r>
      <w:r w:rsidR="00E24764">
        <w:rPr>
          <w:rFonts w:ascii="Times New Roman" w:eastAsiaTheme="majorEastAsia" w:hAnsi="Times New Roman" w:cs="Times New Roman"/>
          <w:sz w:val="24"/>
          <w:szCs w:val="24"/>
        </w:rPr>
        <w:t>arządzenia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4BACCF18" w14:textId="6F4F87BF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>Oświadczenie, o którym mowa w ust. 6, w przypadku osoby z niepełnosprawnościami:</w:t>
      </w:r>
    </w:p>
    <w:p w14:paraId="3F91AB2E" w14:textId="77777777" w:rsidR="00B529FB" w:rsidRPr="00B529FB" w:rsidRDefault="00B529FB" w:rsidP="00B529FB">
      <w:pPr>
        <w:numPr>
          <w:ilvl w:val="0"/>
          <w:numId w:val="9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do 13 roku życia lub osoby ubezwłasnowolnionej całkowicie składa osoba posiadająca umocowanie prawne do jej reprezentowania;</w:t>
      </w:r>
    </w:p>
    <w:p w14:paraId="5260C6EC" w14:textId="77777777" w:rsidR="00B529FB" w:rsidRPr="00B529FB" w:rsidRDefault="00B529FB" w:rsidP="00B529FB">
      <w:pPr>
        <w:numPr>
          <w:ilvl w:val="0"/>
          <w:numId w:val="9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od 13 do 18 roku życia lub osoby ubezwłasnowolnionej częściowo składa osoba samodzielnie lub osoba posiadająca umocowanie prawne do jej reprezentowania.</w:t>
      </w:r>
    </w:p>
    <w:p w14:paraId="278FAFE4" w14:textId="327EAA57" w:rsidR="005228EF" w:rsidRDefault="005228EF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5228EF">
        <w:rPr>
          <w:rFonts w:ascii="Times New Roman" w:eastAsiaTheme="majorEastAsia" w:hAnsi="Times New Roman" w:cs="Times New Roman"/>
          <w:sz w:val="24"/>
          <w:szCs w:val="24"/>
        </w:rPr>
        <w:t xml:space="preserve">W przypadku osoby z niepełnosprawnościami uprawnionej do samodzielnego złożenia oświadczenia, o którym mowa w ust. 6, która ze względu na rodzaj niepełnosprawności nie może złożyć go w formie pisemnej dopuszcza się możliwość przyjęcia oświadczenia w formie ustnej przez pracownika </w:t>
      </w:r>
      <w:r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 xml:space="preserve">. W takim przypadku oświadczenie wypełnia pracownik </w:t>
      </w:r>
      <w:r>
        <w:rPr>
          <w:rFonts w:ascii="Times New Roman" w:eastAsiaTheme="majorEastAsia" w:hAnsi="Times New Roman" w:cs="Times New Roman"/>
          <w:sz w:val="24"/>
          <w:szCs w:val="24"/>
        </w:rPr>
        <w:t>Muzeum.</w:t>
      </w:r>
    </w:p>
    <w:p w14:paraId="7D95AE99" w14:textId="7F5C8815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Formularz oświadczenia o miejscu zamieszkania w miejscowości na terenie województwa mazowieckiego, 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>o którym mowa w ust. 6, należy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pobrać ze strony internetowej 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lub w 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>jego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siedzibie. </w:t>
      </w:r>
    </w:p>
    <w:p w14:paraId="72581A1E" w14:textId="297D3814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W przypadku zakupu biletu, 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>o którym mowa w ust. 2,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oraz:</w:t>
      </w:r>
    </w:p>
    <w:p w14:paraId="38EED886" w14:textId="77777777" w:rsidR="00B529FB" w:rsidRPr="00B529FB" w:rsidRDefault="00B529FB" w:rsidP="00B529FB">
      <w:pPr>
        <w:numPr>
          <w:ilvl w:val="0"/>
          <w:numId w:val="10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>nieokazania legitymacji osoby niepełnosprawnej i/lub niezłożenia oświadczenia, o którym mowa w ust. 6 przez osobę z niepełnosprawnościami;</w:t>
      </w:r>
    </w:p>
    <w:p w14:paraId="3DF56E9D" w14:textId="2FE4458A" w:rsidR="00B529FB" w:rsidRPr="00B529FB" w:rsidRDefault="00B529FB" w:rsidP="00B529FB">
      <w:pPr>
        <w:numPr>
          <w:ilvl w:val="0"/>
          <w:numId w:val="10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niezłożenia oświadczenia, </w:t>
      </w:r>
      <w:r w:rsidRPr="005228EF">
        <w:rPr>
          <w:rFonts w:ascii="Times New Roman" w:eastAsiaTheme="majorEastAsia" w:hAnsi="Times New Roman" w:cs="Times New Roman"/>
          <w:sz w:val="24"/>
          <w:szCs w:val="24"/>
        </w:rPr>
        <w:t>o którym mowa w ust. 6, przez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 opiekuna</w:t>
      </w:r>
    </w:p>
    <w:p w14:paraId="0BA14006" w14:textId="496A7407" w:rsidR="00B529FB" w:rsidRPr="00B529FB" w:rsidRDefault="00B529FB" w:rsidP="00B529FB">
      <w:pPr>
        <w:spacing w:line="276" w:lineRule="auto"/>
        <w:ind w:left="357"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– nie ma możliwości skorzystania z oferty </w:t>
      </w:r>
      <w:r w:rsidR="005228EF">
        <w:rPr>
          <w:rFonts w:ascii="Times New Roman" w:eastAsiaTheme="majorEastAsia" w:hAnsi="Times New Roman" w:cs="Times New Roman"/>
          <w:sz w:val="24"/>
          <w:szCs w:val="24"/>
        </w:rPr>
        <w:t xml:space="preserve">Muzeum </w:t>
      </w:r>
      <w:r w:rsidRPr="00B529FB">
        <w:rPr>
          <w:rFonts w:ascii="Times New Roman" w:eastAsiaTheme="majorEastAsia" w:hAnsi="Times New Roman" w:cs="Times New Roman"/>
          <w:sz w:val="24"/>
          <w:szCs w:val="24"/>
        </w:rPr>
        <w:t xml:space="preserve"> w ramach programu, tj. za preferencyjną cenę 1 zł. Za niewykorzystany bilet nie przysługuje zwrot kosztów jego zakupu. </w:t>
      </w:r>
    </w:p>
    <w:p w14:paraId="4421E87E" w14:textId="493A4BAF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>Opiekun może skorzystać z biletu zakupionego w ramach programu za preferencyjną cenę 1 zł wyłącznie w sytuacji, gdy faktycznie towarzyszy osobie z niepełnosprawnościami w </w:t>
      </w:r>
      <w:r w:rsidR="003B659E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. Jeżeli osoba z niepełnosprawnościami, pomimo zakupu biletu w ramach programu za preferencyjną cenę 1 zł nie skorzystała z oferty </w:t>
      </w:r>
      <w:r w:rsidR="003B659E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(była nieobecna), opiekun nie ma możliwości skorzystania z zakupionego biletu. Za niewykorzystane bilety nie przysługuje zwrot kosztów ich zakupu.</w:t>
      </w:r>
    </w:p>
    <w:bookmarkEnd w:id="1"/>
    <w:p w14:paraId="63E0FA18" w14:textId="3070E975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Weryfikacji uprawnień do uczestnictwa w programie pod względem formalnym dokonuje </w:t>
      </w:r>
      <w:r w:rsidR="003B659E" w:rsidRPr="00905BA3">
        <w:rPr>
          <w:rFonts w:ascii="Times New Roman" w:eastAsiaTheme="majorEastAsia" w:hAnsi="Times New Roman" w:cs="Times New Roman"/>
          <w:sz w:val="24"/>
          <w:szCs w:val="24"/>
        </w:rPr>
        <w:t>Muzeum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>.</w:t>
      </w:r>
    </w:p>
    <w:p w14:paraId="48E76022" w14:textId="77777777" w:rsidR="00B529FB" w:rsidRPr="00905BA3" w:rsidRDefault="00B529FB" w:rsidP="00905BA3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905BA3">
        <w:rPr>
          <w:rFonts w:ascii="Times New Roman" w:eastAsiaTheme="majorEastAsia" w:hAnsi="Times New Roman" w:cs="Times New Roman"/>
          <w:sz w:val="24"/>
          <w:szCs w:val="24"/>
        </w:rPr>
        <w:t>Kontrola warunków skorzystania z programu</w:t>
      </w:r>
      <w:r w:rsidRPr="0075542A">
        <w:rPr>
          <w:rFonts w:ascii="Times New Roman" w:eastAsiaTheme="majorEastAsia" w:hAnsi="Times New Roman" w:cs="Times New Roman"/>
          <w:sz w:val="24"/>
          <w:szCs w:val="24"/>
        </w:rPr>
        <w:t>, o których mowa w ust. 6,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 może odbywać się na każdym etapie korzystania z oferty instytucji kultury, w tym m.in. przy zakupie biletu, przy wejściu do instytucji kultury i przebywaniu w instytucji kultury.</w:t>
      </w:r>
      <w:r w:rsidRPr="00905BA3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905BA3">
        <w:rPr>
          <w:rFonts w:ascii="Times New Roman" w:eastAsiaTheme="majorEastAsia" w:hAnsi="Times New Roman" w:cs="Times New Roman"/>
          <w:sz w:val="24"/>
          <w:szCs w:val="24"/>
        </w:rPr>
        <w:t xml:space="preserve">Szczegółowe zasady i sposób przeprowadzenia kontroli warunków skorzystania z programu określa dyrektor instytucji kultury.  </w:t>
      </w:r>
    </w:p>
    <w:p w14:paraId="6F5FC407" w14:textId="4B4B83E9" w:rsidR="00B529FB" w:rsidRPr="0075542A" w:rsidRDefault="00B529FB" w:rsidP="0075542A">
      <w:pPr>
        <w:pStyle w:val="Akapitzlist"/>
        <w:numPr>
          <w:ilvl w:val="0"/>
          <w:numId w:val="6"/>
        </w:numPr>
        <w:spacing w:line="276" w:lineRule="auto"/>
        <w:ind w:right="-1"/>
        <w:jc w:val="both"/>
        <w:rPr>
          <w:rFonts w:ascii="Times New Roman" w:eastAsiaTheme="majorEastAsia" w:hAnsi="Times New Roman" w:cs="Times New Roman"/>
          <w:sz w:val="24"/>
          <w:szCs w:val="24"/>
        </w:rPr>
      </w:pPr>
      <w:r w:rsidRPr="0075542A">
        <w:rPr>
          <w:rFonts w:ascii="Times New Roman" w:eastAsiaTheme="majorEastAsia" w:hAnsi="Times New Roman" w:cs="Times New Roman"/>
          <w:sz w:val="24"/>
          <w:szCs w:val="24"/>
        </w:rPr>
        <w:t>Informacje o możliwości skorzystania z programu udostępniane są na stron</w:t>
      </w:r>
      <w:r w:rsidR="00175C4B" w:rsidRPr="0075542A">
        <w:rPr>
          <w:rFonts w:ascii="Times New Roman" w:eastAsiaTheme="majorEastAsia" w:hAnsi="Times New Roman" w:cs="Times New Roman"/>
          <w:sz w:val="24"/>
          <w:szCs w:val="24"/>
        </w:rPr>
        <w:t xml:space="preserve">ie </w:t>
      </w:r>
      <w:r w:rsidRPr="0075542A">
        <w:rPr>
          <w:rFonts w:ascii="Times New Roman" w:eastAsiaTheme="majorEastAsia" w:hAnsi="Times New Roman" w:cs="Times New Roman"/>
          <w:sz w:val="24"/>
          <w:szCs w:val="24"/>
        </w:rPr>
        <w:t>internetow</w:t>
      </w:r>
      <w:r w:rsidR="00175C4B" w:rsidRPr="0075542A">
        <w:rPr>
          <w:rFonts w:ascii="Times New Roman" w:eastAsiaTheme="majorEastAsia" w:hAnsi="Times New Roman" w:cs="Times New Roman"/>
          <w:sz w:val="24"/>
          <w:szCs w:val="24"/>
        </w:rPr>
        <w:t>ej Muzeum Romantyzmu w Opinogórze.</w:t>
      </w:r>
    </w:p>
    <w:p w14:paraId="2FDCEF96" w14:textId="77777777" w:rsidR="003221A4" w:rsidRPr="00227BF5" w:rsidRDefault="003221A4" w:rsidP="003221A4">
      <w:pPr>
        <w:spacing w:line="276" w:lineRule="auto"/>
        <w:ind w:left="357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9E00DC8" w14:textId="77777777" w:rsidR="003221A4" w:rsidRPr="00227BF5" w:rsidRDefault="003221A4" w:rsidP="003221A4">
      <w:pPr>
        <w:pStyle w:val="Akapitzlist"/>
        <w:spacing w:before="120" w:after="0" w:line="276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337D85A7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17D22E5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8B0931D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908BD57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F548B79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97764C5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C18A767" w14:textId="77777777" w:rsidR="006D54F2" w:rsidRDefault="006D54F2" w:rsidP="006D54F2">
      <w:pPr>
        <w:ind w:left="5387"/>
        <w:rPr>
          <w:rFonts w:ascii="Times New Roman" w:hAnsi="Times New Roman" w:cs="Times New Roman"/>
          <w:sz w:val="20"/>
          <w:szCs w:val="20"/>
        </w:rPr>
      </w:pPr>
    </w:p>
    <w:p w14:paraId="00C59194" w14:textId="77777777" w:rsidR="006D54F2" w:rsidRDefault="006D54F2" w:rsidP="006D54F2">
      <w:pPr>
        <w:ind w:left="5387"/>
        <w:rPr>
          <w:rFonts w:ascii="Times New Roman" w:hAnsi="Times New Roman" w:cs="Times New Roman"/>
          <w:sz w:val="20"/>
          <w:szCs w:val="20"/>
        </w:rPr>
      </w:pPr>
    </w:p>
    <w:p w14:paraId="534F3335" w14:textId="78DAE664" w:rsidR="006D54F2" w:rsidRPr="00330911" w:rsidRDefault="006D54F2" w:rsidP="006D54F2">
      <w:pPr>
        <w:ind w:left="5387"/>
        <w:rPr>
          <w:rFonts w:ascii="Times New Roman" w:hAnsi="Times New Roman" w:cs="Times New Roman"/>
          <w:sz w:val="20"/>
          <w:szCs w:val="20"/>
        </w:rPr>
      </w:pPr>
      <w:r w:rsidRPr="00330911">
        <w:rPr>
          <w:rFonts w:ascii="Times New Roman" w:hAnsi="Times New Roman" w:cs="Times New Roman"/>
          <w:sz w:val="20"/>
          <w:szCs w:val="20"/>
        </w:rPr>
        <w:t>Załącznik nr 2 do Zarządzenia Dyrektor</w:t>
      </w:r>
      <w:r>
        <w:rPr>
          <w:rFonts w:ascii="Times New Roman" w:hAnsi="Times New Roman" w:cs="Times New Roman"/>
          <w:sz w:val="20"/>
          <w:szCs w:val="20"/>
        </w:rPr>
        <w:t xml:space="preserve">a </w:t>
      </w:r>
      <w:r w:rsidRPr="00330911">
        <w:rPr>
          <w:rFonts w:ascii="Times New Roman" w:hAnsi="Times New Roman" w:cs="Times New Roman"/>
          <w:sz w:val="20"/>
          <w:szCs w:val="20"/>
        </w:rPr>
        <w:t xml:space="preserve">Muzeum Romantyzmu w Opinogórze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330911">
        <w:rPr>
          <w:rFonts w:ascii="Times New Roman" w:hAnsi="Times New Roman" w:cs="Times New Roman"/>
          <w:sz w:val="20"/>
          <w:szCs w:val="20"/>
        </w:rPr>
        <w:t xml:space="preserve">Nr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330911">
        <w:rPr>
          <w:rFonts w:ascii="Times New Roman" w:hAnsi="Times New Roman" w:cs="Times New Roman"/>
          <w:sz w:val="20"/>
          <w:szCs w:val="20"/>
        </w:rPr>
        <w:t>/202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30911">
        <w:rPr>
          <w:rFonts w:ascii="Times New Roman" w:hAnsi="Times New Roman" w:cs="Times New Roman"/>
          <w:sz w:val="20"/>
          <w:szCs w:val="20"/>
        </w:rPr>
        <w:t xml:space="preserve"> z dnia </w:t>
      </w:r>
      <w:r>
        <w:rPr>
          <w:rFonts w:ascii="Times New Roman" w:hAnsi="Times New Roman" w:cs="Times New Roman"/>
          <w:sz w:val="20"/>
          <w:szCs w:val="20"/>
        </w:rPr>
        <w:t>31 grudnia 2024</w:t>
      </w:r>
      <w:r w:rsidRPr="00330911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2EEB343" w14:textId="77777777" w:rsidR="00ED6EAE" w:rsidRPr="00C1374B" w:rsidRDefault="00ED6EAE" w:rsidP="00ED6EAE">
      <w:pPr>
        <w:spacing w:line="276" w:lineRule="auto"/>
        <w:jc w:val="right"/>
        <w:rPr>
          <w:rFonts w:ascii="Arial" w:hAnsi="Arial" w:cs="Arial"/>
          <w:sz w:val="16"/>
          <w:szCs w:val="16"/>
        </w:rPr>
      </w:pPr>
    </w:p>
    <w:p w14:paraId="6A5FC45D" w14:textId="77777777" w:rsidR="00ED6EAE" w:rsidRPr="00ED6EAE" w:rsidRDefault="00ED6EAE" w:rsidP="00ED6EAE">
      <w:pPr>
        <w:jc w:val="center"/>
        <w:rPr>
          <w:rFonts w:ascii="Times New Roman" w:hAnsi="Times New Roman" w:cs="Times New Roman"/>
          <w:b/>
          <w:bCs/>
        </w:rPr>
      </w:pPr>
      <w:r w:rsidRPr="00ED6EAE">
        <w:rPr>
          <w:rFonts w:ascii="Times New Roman" w:hAnsi="Times New Roman" w:cs="Times New Roman"/>
          <w:b/>
          <w:bCs/>
        </w:rPr>
        <w:t xml:space="preserve">Oświadczenie o miejscu zamieszkania </w:t>
      </w:r>
      <w:r w:rsidRPr="00ED6EAE">
        <w:rPr>
          <w:rFonts w:ascii="Times New Roman" w:hAnsi="Times New Roman" w:cs="Times New Roman"/>
          <w:b/>
          <w:bCs/>
        </w:rPr>
        <w:br/>
        <w:t>w miejscowości na terenie województwa mazowieckiego</w:t>
      </w:r>
    </w:p>
    <w:p w14:paraId="76FD185F" w14:textId="77777777" w:rsidR="00ED6EAE" w:rsidRPr="00ED6EAE" w:rsidRDefault="00ED6EAE" w:rsidP="00ED6EAE">
      <w:pPr>
        <w:pStyle w:val="Akapitzlist"/>
        <w:numPr>
          <w:ilvl w:val="0"/>
          <w:numId w:val="20"/>
        </w:numPr>
        <w:spacing w:before="120" w:after="0" w:line="360" w:lineRule="auto"/>
        <w:ind w:left="714" w:hanging="357"/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>Dane osoby składającej oświadczenie</w:t>
      </w:r>
    </w:p>
    <w:p w14:paraId="669CE6A0" w14:textId="77777777" w:rsidR="00ED6EAE" w:rsidRPr="00ED6EAE" w:rsidRDefault="00ED6EAE" w:rsidP="00ED6EAE">
      <w:pPr>
        <w:spacing w:before="120" w:line="480" w:lineRule="auto"/>
        <w:ind w:firstLine="357"/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01E04" wp14:editId="6DFC44E9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D66F4" id="Prostokąt: jeden zaokrąglony róg 1" o:spid="_x0000_s1026" style="position:absolute;margin-left:5.65pt;margin-top:7.4pt;width:7.5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" path="m,l79375,v8768,,15875,7107,15875,15875l95250,114300,,114300,,xe" fillcolor="white [3201]" strokecolor="black [3200]" strokeweight="2pt"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ED6EAE">
        <w:rPr>
          <w:rFonts w:ascii="Times New Roman" w:hAnsi="Times New Roman" w:cs="Times New Roman"/>
        </w:rPr>
        <w:t>osoba z niepełnosprawnościami</w:t>
      </w:r>
      <w:r w:rsidRPr="00ED6EAE">
        <w:rPr>
          <w:rFonts w:ascii="Times New Roman" w:hAnsi="Times New Roman" w:cs="Times New Roman"/>
        </w:rPr>
        <w:tab/>
      </w:r>
      <w:r w:rsidRPr="00ED6EAE">
        <w:rPr>
          <w:rFonts w:ascii="Times New Roman" w:hAnsi="Times New Roman" w:cs="Times New Roman"/>
        </w:rPr>
        <w:tab/>
      </w:r>
      <w:r w:rsidRPr="00ED6EAE">
        <w:rPr>
          <w:rFonts w:ascii="Times New Roman" w:hAnsi="Times New Roman" w:cs="Times New Roman"/>
        </w:rPr>
        <w:tab/>
      </w:r>
      <w:r w:rsidRPr="00ED6EAE">
        <w:rPr>
          <w:rFonts w:ascii="Times New Roman" w:hAnsi="Times New Roman" w:cs="Times New Roman"/>
        </w:rPr>
        <w:tab/>
      </w:r>
      <w:r w:rsidRPr="00ED6EAE">
        <w:rPr>
          <w:rFonts w:ascii="Times New Roman" w:hAnsi="Times New Roman" w:cs="Times New Roman"/>
          <w:noProof/>
          <w:vertAlign w:val="subscript"/>
        </w:rPr>
        <w:drawing>
          <wp:inline distT="0" distB="0" distL="0" distR="0" wp14:anchorId="01EC8719" wp14:editId="6A0785A6">
            <wp:extent cx="109855" cy="128270"/>
            <wp:effectExtent l="0" t="0" r="4445" b="5080"/>
            <wp:docPr id="1671320987" name="Obraz 1671320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D6EAE">
        <w:rPr>
          <w:rFonts w:ascii="Times New Roman" w:hAnsi="Times New Roman" w:cs="Times New Roman"/>
        </w:rPr>
        <w:t xml:space="preserve"> opiekun</w:t>
      </w:r>
    </w:p>
    <w:p w14:paraId="2C487A8B" w14:textId="645CAA8F" w:rsidR="00ED6EAE" w:rsidRPr="00ED6EAE" w:rsidRDefault="00ED6EAE" w:rsidP="00ED6EAE">
      <w:pPr>
        <w:spacing w:before="120" w:line="480" w:lineRule="auto"/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imię i nazwisko 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………………………………………………………………………………………………………..…………</w:t>
      </w:r>
      <w:r w:rsidR="006D54F2">
        <w:rPr>
          <w:rFonts w:ascii="Times New Roman" w:hAnsi="Times New Roman" w:cs="Times New Roman"/>
          <w:vertAlign w:val="subscript"/>
        </w:rPr>
        <w:t>……..</w:t>
      </w:r>
      <w:r w:rsidRPr="00ED6EAE">
        <w:rPr>
          <w:rFonts w:ascii="Times New Roman" w:hAnsi="Times New Roman" w:cs="Times New Roman"/>
          <w:vertAlign w:val="subscript"/>
        </w:rPr>
        <w:t>………</w:t>
      </w:r>
      <w:r w:rsidR="006D54F2">
        <w:rPr>
          <w:rFonts w:ascii="Times New Roman" w:hAnsi="Times New Roman" w:cs="Times New Roman"/>
          <w:vertAlign w:val="subscript"/>
        </w:rPr>
        <w:t>…</w:t>
      </w:r>
      <w:r w:rsidRPr="00ED6EAE">
        <w:rPr>
          <w:rFonts w:ascii="Times New Roman" w:hAnsi="Times New Roman" w:cs="Times New Roman"/>
          <w:vertAlign w:val="subscript"/>
        </w:rPr>
        <w:t>…………</w:t>
      </w:r>
    </w:p>
    <w:p w14:paraId="7391E7FB" w14:textId="4BF0DB81" w:rsidR="00ED6EAE" w:rsidRPr="00ED6EAE" w:rsidRDefault="00ED6EAE" w:rsidP="00ED6EAE">
      <w:pPr>
        <w:spacing w:line="480" w:lineRule="auto"/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adres 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…………………………………………………………………………………………………………………………………………………</w:t>
      </w:r>
      <w:r w:rsidR="006D54F2">
        <w:rPr>
          <w:rFonts w:ascii="Times New Roman" w:hAnsi="Times New Roman" w:cs="Times New Roman"/>
          <w:vertAlign w:val="subscript"/>
        </w:rPr>
        <w:t>….</w:t>
      </w:r>
      <w:r w:rsidRPr="00ED6EAE">
        <w:rPr>
          <w:rFonts w:ascii="Times New Roman" w:hAnsi="Times New Roman" w:cs="Times New Roman"/>
          <w:vertAlign w:val="subscript"/>
        </w:rPr>
        <w:t>………….</w:t>
      </w:r>
    </w:p>
    <w:p w14:paraId="3F7D7EF2" w14:textId="2AE9ED08" w:rsidR="00ED6EAE" w:rsidRPr="00ED6EAE" w:rsidRDefault="00ED6EAE" w:rsidP="00ED6EAE">
      <w:pPr>
        <w:spacing w:line="480" w:lineRule="auto"/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powiat 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………………………………………………………………………………………………………….…………………………………………………..</w:t>
      </w:r>
    </w:p>
    <w:p w14:paraId="4C7BE002" w14:textId="57DEEFC5" w:rsidR="00ED6EAE" w:rsidRPr="00ED6EAE" w:rsidRDefault="00ED6EAE" w:rsidP="00ED6EAE">
      <w:pPr>
        <w:spacing w:line="480" w:lineRule="auto"/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gmina 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…………………………………………………………………………………………………………….………………………………………………...</w:t>
      </w:r>
    </w:p>
    <w:p w14:paraId="474D7B40" w14:textId="77777777" w:rsidR="00ED6EAE" w:rsidRPr="00ED6EAE" w:rsidRDefault="00ED6EAE" w:rsidP="00ED6EAE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Dane osoby z niepełnosprawnościami, której dotyczy oświadczenie </w:t>
      </w:r>
      <w:r w:rsidRPr="00ED6EAE">
        <w:rPr>
          <w:rFonts w:ascii="Times New Roman" w:hAnsi="Times New Roman" w:cs="Times New Roman"/>
        </w:rPr>
        <w:br/>
        <w:t>[wypełnić tylko w przypadku osób, które nie składają oświadczenia samodzielnie]</w:t>
      </w:r>
    </w:p>
    <w:p w14:paraId="027E2DE1" w14:textId="5F187FA7" w:rsidR="00ED6EAE" w:rsidRPr="00ED6EAE" w:rsidRDefault="00ED6EAE" w:rsidP="00ED6EAE">
      <w:p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imię i nazwisko 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………………………………………………………………………………………………………………………………………………</w:t>
      </w:r>
    </w:p>
    <w:p w14:paraId="3DB2CC3B" w14:textId="1D8994A4" w:rsidR="00ED6EAE" w:rsidRPr="00ED6EAE" w:rsidRDefault="00ED6EAE" w:rsidP="00ED6EAE">
      <w:p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adres </w:t>
      </w:r>
      <w:r w:rsidR="006D54F2">
        <w:rPr>
          <w:rFonts w:ascii="Times New Roman" w:hAnsi="Times New Roman" w:cs="Times New Roman"/>
          <w:vertAlign w:val="subscript"/>
        </w:rPr>
        <w:t>..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……………………………………………………………………………………………………………………………………………………………….</w:t>
      </w:r>
    </w:p>
    <w:p w14:paraId="0F51D5D2" w14:textId="06579909" w:rsidR="00ED6EAE" w:rsidRPr="00ED6EAE" w:rsidRDefault="00ED6EAE" w:rsidP="00ED6EAE">
      <w:p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 xml:space="preserve">powiat </w:t>
      </w:r>
      <w:r w:rsidRPr="00ED6EAE">
        <w:rPr>
          <w:rFonts w:ascii="Times New Roman" w:hAnsi="Times New Roman" w:cs="Times New Roman"/>
          <w:vertAlign w:val="subscript"/>
        </w:rPr>
        <w:t>…</w:t>
      </w:r>
      <w:r w:rsidR="006D54F2">
        <w:rPr>
          <w:rFonts w:ascii="Times New Roman" w:hAnsi="Times New Roman" w:cs="Times New Roman"/>
          <w:vertAlign w:val="subscript"/>
        </w:rPr>
        <w:t>..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…………………………………………………………………………………………………………………………………………………………..</w:t>
      </w:r>
    </w:p>
    <w:p w14:paraId="5184905C" w14:textId="3D819001" w:rsidR="00ED6EAE" w:rsidRPr="00ED6EAE" w:rsidRDefault="00ED6EAE" w:rsidP="00ED6EAE">
      <w:pPr>
        <w:rPr>
          <w:rFonts w:ascii="Times New Roman" w:eastAsia="Times New Roman" w:hAnsi="Times New Roman" w:cs="Times New Roman"/>
          <w:color w:val="C00000"/>
        </w:rPr>
      </w:pPr>
      <w:r w:rsidRPr="00ED6EAE">
        <w:rPr>
          <w:rFonts w:ascii="Times New Roman" w:hAnsi="Times New Roman" w:cs="Times New Roman"/>
        </w:rPr>
        <w:t xml:space="preserve">gmina </w:t>
      </w:r>
      <w:r w:rsidR="006D54F2">
        <w:rPr>
          <w:rFonts w:ascii="Times New Roman" w:hAnsi="Times New Roman" w:cs="Times New Roman"/>
          <w:vertAlign w:val="subscript"/>
        </w:rPr>
        <w:t>.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…………………………………………………………………………………………………………………….………………………………………...</w:t>
      </w:r>
      <w:r w:rsidRPr="00ED6EAE">
        <w:rPr>
          <w:rFonts w:ascii="Times New Roman" w:eastAsia="Times New Roman" w:hAnsi="Times New Roman" w:cs="Times New Roman"/>
          <w:color w:val="C00000"/>
        </w:rPr>
        <w:t xml:space="preserve"> </w:t>
      </w:r>
    </w:p>
    <w:p w14:paraId="65A306AA" w14:textId="77777777" w:rsidR="00ED6EAE" w:rsidRPr="00ED6EAE" w:rsidRDefault="00ED6EAE" w:rsidP="00ED6EAE">
      <w:pPr>
        <w:rPr>
          <w:rFonts w:ascii="Times New Roman" w:eastAsia="Times New Roman" w:hAnsi="Times New Roman" w:cs="Times New Roman"/>
          <w:color w:val="C00000"/>
        </w:rPr>
      </w:pPr>
    </w:p>
    <w:p w14:paraId="3A43A184" w14:textId="413F8D4D" w:rsidR="00ED6EAE" w:rsidRPr="00ED6EAE" w:rsidRDefault="00ED6EAE" w:rsidP="00ED6EAE">
      <w:pPr>
        <w:rPr>
          <w:rFonts w:ascii="Times New Roman" w:hAnsi="Times New Roman" w:cs="Times New Roman"/>
          <w:vertAlign w:val="subscript"/>
        </w:rPr>
      </w:pPr>
      <w:r w:rsidRPr="00ED6EAE">
        <w:rPr>
          <w:rFonts w:ascii="Times New Roman" w:hAnsi="Times New Roman" w:cs="Times New Roman"/>
        </w:rPr>
        <w:t xml:space="preserve">rodzaj oferty instytucji kultury np. zwiedzanie, spektakl, warsztaty </w:t>
      </w:r>
      <w:r w:rsidRPr="00ED6EAE">
        <w:rPr>
          <w:rFonts w:ascii="Times New Roman" w:hAnsi="Times New Roman" w:cs="Times New Roman"/>
          <w:vertAlign w:val="subscript"/>
        </w:rPr>
        <w:t>………………………………………………</w:t>
      </w:r>
      <w:r w:rsidR="006D54F2">
        <w:rPr>
          <w:rFonts w:ascii="Times New Roman" w:hAnsi="Times New Roman" w:cs="Times New Roman"/>
          <w:vertAlign w:val="subscript"/>
        </w:rPr>
        <w:t>……………………………………………………………………………………………………….</w:t>
      </w:r>
      <w:r w:rsidRPr="00ED6EAE">
        <w:rPr>
          <w:rFonts w:ascii="Times New Roman" w:hAnsi="Times New Roman" w:cs="Times New Roman"/>
          <w:vertAlign w:val="subscript"/>
        </w:rPr>
        <w:t>……..…………..</w:t>
      </w:r>
    </w:p>
    <w:p w14:paraId="4F982529" w14:textId="77777777" w:rsidR="00ED6EAE" w:rsidRPr="00ED6EAE" w:rsidRDefault="00ED6EAE" w:rsidP="00ED6EAE">
      <w:pPr>
        <w:rPr>
          <w:rFonts w:ascii="Times New Roman" w:hAnsi="Times New Roman" w:cs="Times New Roman"/>
          <w:vertAlign w:val="subscript"/>
        </w:rPr>
      </w:pPr>
    </w:p>
    <w:p w14:paraId="39DC0ECD" w14:textId="77777777" w:rsidR="00ED6EAE" w:rsidRPr="00ED6EAE" w:rsidRDefault="00ED6EAE" w:rsidP="00ED6EAE">
      <w:p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>Oświadczam, że:</w:t>
      </w:r>
    </w:p>
    <w:p w14:paraId="4A30A1CB" w14:textId="77777777" w:rsidR="00ED6EAE" w:rsidRPr="00ED6EAE" w:rsidRDefault="00ED6EAE" w:rsidP="00ED6EAE">
      <w:pPr>
        <w:pStyle w:val="Akapitzlist"/>
        <w:numPr>
          <w:ilvl w:val="0"/>
          <w:numId w:val="11"/>
        </w:num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>jestem mieszkańcem województwa mazowieckiego w rozumieniu art. 25* ustawy z dnia 23 kwietnia 1964 r. – Kodeks cywilny, a moim miejscem zamieszania jest adres wskazany powyżej,</w:t>
      </w:r>
    </w:p>
    <w:p w14:paraId="46BBC1FC" w14:textId="77777777" w:rsidR="00ED6EAE" w:rsidRPr="00ED6EAE" w:rsidRDefault="00ED6EAE" w:rsidP="00ED6EAE">
      <w:pPr>
        <w:pStyle w:val="Akapitzlist"/>
        <w:numPr>
          <w:ilvl w:val="0"/>
          <w:numId w:val="12"/>
        </w:num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>osoba wskazana w pkt 2 jestem mieszkańcem województwa mazowieckiego w rozumieniu art. 25* ustawy z dnia 23 kwietnia 1964 r. – Kodeks cywilny, a jej miejscem zamieszania jest adres wskazany powyżej**,</w:t>
      </w:r>
    </w:p>
    <w:p w14:paraId="2C0DC733" w14:textId="77777777" w:rsidR="00ED6EAE" w:rsidRPr="00ED6EAE" w:rsidRDefault="00ED6EAE" w:rsidP="00ED6EAE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>posiadam umocowanie prawne do reprezentowania osoby wskazanej w pkt 2**,</w:t>
      </w:r>
    </w:p>
    <w:p w14:paraId="279FC386" w14:textId="77777777" w:rsidR="00ED6EAE" w:rsidRPr="00ED6EAE" w:rsidRDefault="00ED6EAE" w:rsidP="00ED6EAE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ED6EAE">
        <w:rPr>
          <w:rFonts w:ascii="Times New Roman" w:hAnsi="Times New Roman" w:cs="Times New Roman"/>
        </w:rPr>
        <w:t>dane zawarte powyżej są zgodne z prawdą oraz stanem faktycznym i jestem świadoma/y odpowiedzialności za składanie nieprawdziwych oświadczeń.</w:t>
      </w:r>
    </w:p>
    <w:p w14:paraId="371CB6E9" w14:textId="77777777" w:rsidR="00ED6EAE" w:rsidRPr="00ED6EAE" w:rsidRDefault="00ED6EAE" w:rsidP="00ED6EAE">
      <w:pPr>
        <w:pStyle w:val="Akapitzlist"/>
        <w:rPr>
          <w:rFonts w:ascii="Times New Roman" w:hAnsi="Times New Roman" w:cs="Times New Roman"/>
        </w:rPr>
      </w:pPr>
    </w:p>
    <w:p w14:paraId="63A1CA34" w14:textId="77777777" w:rsidR="00ED6EAE" w:rsidRPr="00ED6EAE" w:rsidRDefault="00ED6EAE" w:rsidP="00ED6EAE">
      <w:pPr>
        <w:pStyle w:val="Akapitzlist"/>
        <w:rPr>
          <w:rFonts w:ascii="Times New Roman" w:hAnsi="Times New Roman" w:cs="Times New Roman"/>
        </w:rPr>
      </w:pPr>
    </w:p>
    <w:p w14:paraId="50D72A9F" w14:textId="77777777" w:rsidR="00ED6EAE" w:rsidRPr="00ED6EAE" w:rsidRDefault="00ED6EAE" w:rsidP="00ED6EAE">
      <w:pPr>
        <w:pStyle w:val="Akapitzlist"/>
        <w:rPr>
          <w:rFonts w:ascii="Times New Roman" w:hAnsi="Times New Roman" w:cs="Times New Roman"/>
        </w:rPr>
      </w:pPr>
    </w:p>
    <w:p w14:paraId="698AE7A8" w14:textId="77777777" w:rsidR="00ED6EAE" w:rsidRPr="00ED6EAE" w:rsidRDefault="00ED6EAE" w:rsidP="00ED6EAE">
      <w:pPr>
        <w:jc w:val="right"/>
        <w:rPr>
          <w:rFonts w:ascii="Times New Roman" w:hAnsi="Times New Roman" w:cs="Times New Roman"/>
          <w:vertAlign w:val="subscript"/>
        </w:rPr>
      </w:pP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…………………………………………………….…………………………………………..</w:t>
      </w:r>
    </w:p>
    <w:p w14:paraId="10E60654" w14:textId="77777777" w:rsidR="00ED6EAE" w:rsidRPr="00ED6EAE" w:rsidRDefault="00ED6EAE" w:rsidP="00ED6EAE">
      <w:pPr>
        <w:ind w:left="3540" w:firstLine="708"/>
        <w:jc w:val="center"/>
        <w:rPr>
          <w:rFonts w:ascii="Times New Roman" w:hAnsi="Times New Roman" w:cs="Times New Roman"/>
          <w:i/>
          <w:iCs/>
        </w:rPr>
      </w:pPr>
      <w:r w:rsidRPr="00ED6EAE">
        <w:rPr>
          <w:rFonts w:ascii="Times New Roman" w:hAnsi="Times New Roman" w:cs="Times New Roman"/>
          <w:i/>
          <w:iCs/>
        </w:rPr>
        <w:t>(czytelny podpis osoby składającej oświadczenie)</w:t>
      </w:r>
    </w:p>
    <w:p w14:paraId="638D8660" w14:textId="77777777" w:rsidR="00ED6EAE" w:rsidRPr="00ED6EAE" w:rsidRDefault="00ED6EAE" w:rsidP="00ED6EAE">
      <w:pPr>
        <w:ind w:left="3540" w:firstLine="708"/>
        <w:jc w:val="center"/>
        <w:rPr>
          <w:rFonts w:ascii="Times New Roman" w:hAnsi="Times New Roman" w:cs="Times New Roman"/>
          <w:i/>
          <w:iCs/>
        </w:rPr>
      </w:pPr>
    </w:p>
    <w:p w14:paraId="4769041D" w14:textId="77777777" w:rsidR="00ED6EAE" w:rsidRPr="00ED6EAE" w:rsidRDefault="00ED6EAE" w:rsidP="00ED6EAE">
      <w:pPr>
        <w:rPr>
          <w:rFonts w:ascii="Times New Roman" w:hAnsi="Times New Roman" w:cs="Times New Roman"/>
          <w:iCs/>
        </w:rPr>
      </w:pPr>
    </w:p>
    <w:p w14:paraId="22CFB450" w14:textId="77777777" w:rsidR="00ED6EAE" w:rsidRPr="00ED6EAE" w:rsidRDefault="00ED6EAE" w:rsidP="00ED6EAE">
      <w:pPr>
        <w:rPr>
          <w:rFonts w:ascii="Times New Roman" w:hAnsi="Times New Roman" w:cs="Times New Roman"/>
          <w:iCs/>
        </w:rPr>
      </w:pPr>
      <w:r w:rsidRPr="00ED6EAE">
        <w:rPr>
          <w:rFonts w:ascii="Times New Roman" w:hAnsi="Times New Roman" w:cs="Times New Roman"/>
          <w:iCs/>
        </w:rPr>
        <w:t>Oświadczam, że dane zawarte powyżej wpisałem/</w:t>
      </w:r>
      <w:proofErr w:type="spellStart"/>
      <w:r w:rsidRPr="00ED6EAE">
        <w:rPr>
          <w:rFonts w:ascii="Times New Roman" w:hAnsi="Times New Roman" w:cs="Times New Roman"/>
          <w:iCs/>
        </w:rPr>
        <w:t>am</w:t>
      </w:r>
      <w:proofErr w:type="spellEnd"/>
      <w:r w:rsidRPr="00ED6EAE">
        <w:rPr>
          <w:rFonts w:ascii="Times New Roman" w:hAnsi="Times New Roman" w:cs="Times New Roman"/>
          <w:iCs/>
        </w:rPr>
        <w:t xml:space="preserve"> zgodnie z informacjami przekazanymi przez osobę składającą oświadczenie.***</w:t>
      </w:r>
    </w:p>
    <w:p w14:paraId="15452A7F" w14:textId="77777777" w:rsidR="00ED6EAE" w:rsidRPr="00ED6EAE" w:rsidRDefault="00ED6EAE" w:rsidP="00ED6EAE">
      <w:pPr>
        <w:rPr>
          <w:rFonts w:ascii="Times New Roman" w:hAnsi="Times New Roman" w:cs="Times New Roman"/>
          <w:iCs/>
        </w:rPr>
      </w:pPr>
    </w:p>
    <w:p w14:paraId="197BFDEA" w14:textId="77777777" w:rsidR="00ED6EAE" w:rsidRPr="00ED6EAE" w:rsidRDefault="00ED6EAE" w:rsidP="00ED6EAE">
      <w:pPr>
        <w:rPr>
          <w:rFonts w:ascii="Times New Roman" w:hAnsi="Times New Roman" w:cs="Times New Roman"/>
          <w:iCs/>
        </w:rPr>
      </w:pPr>
    </w:p>
    <w:p w14:paraId="64A83DB4" w14:textId="77777777" w:rsidR="00ED6EAE" w:rsidRPr="00ED6EAE" w:rsidRDefault="00ED6EAE" w:rsidP="00ED6EAE">
      <w:pPr>
        <w:rPr>
          <w:rFonts w:ascii="Times New Roman" w:hAnsi="Times New Roman" w:cs="Times New Roman"/>
          <w:iCs/>
        </w:rPr>
      </w:pPr>
    </w:p>
    <w:p w14:paraId="2554187B" w14:textId="77777777" w:rsidR="00ED6EAE" w:rsidRPr="00ED6EAE" w:rsidRDefault="00ED6EAE" w:rsidP="00ED6EAE">
      <w:pPr>
        <w:jc w:val="right"/>
        <w:rPr>
          <w:rFonts w:ascii="Times New Roman" w:hAnsi="Times New Roman" w:cs="Times New Roman"/>
          <w:vertAlign w:val="subscript"/>
        </w:rPr>
      </w:pPr>
      <w:r w:rsidRPr="00ED6EAE">
        <w:rPr>
          <w:rFonts w:ascii="Times New Roman" w:hAnsi="Times New Roman" w:cs="Times New Roman"/>
          <w:vertAlign w:val="subscript"/>
        </w:rPr>
        <w:t>…………………………………………………….…………………………………………..</w:t>
      </w:r>
    </w:p>
    <w:p w14:paraId="263BE45A" w14:textId="77777777" w:rsidR="00ED6EAE" w:rsidRPr="00ED6EAE" w:rsidRDefault="00ED6EAE" w:rsidP="00ED6EAE">
      <w:pPr>
        <w:ind w:left="3540" w:firstLine="708"/>
        <w:jc w:val="center"/>
        <w:rPr>
          <w:rFonts w:ascii="Times New Roman" w:hAnsi="Times New Roman" w:cs="Times New Roman"/>
          <w:i/>
          <w:iCs/>
        </w:rPr>
      </w:pPr>
      <w:r w:rsidRPr="00ED6EAE">
        <w:rPr>
          <w:rFonts w:ascii="Times New Roman" w:hAnsi="Times New Roman" w:cs="Times New Roman"/>
          <w:i/>
          <w:iCs/>
        </w:rPr>
        <w:lastRenderedPageBreak/>
        <w:t>(czytelny podpis pracownika instytucji kultury)</w:t>
      </w:r>
    </w:p>
    <w:p w14:paraId="5F185A6C" w14:textId="77777777" w:rsidR="006D54F2" w:rsidRDefault="00ED6EAE" w:rsidP="006D54F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ED6EAE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</w:p>
    <w:p w14:paraId="5E2C943C" w14:textId="39FDF7CE" w:rsidR="00ED6EAE" w:rsidRPr="00ED6EAE" w:rsidRDefault="00ED6EAE" w:rsidP="006D54F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D6EAE">
        <w:rPr>
          <w:rFonts w:ascii="Times New Roman" w:hAnsi="Times New Roman" w:cs="Times New Roman"/>
          <w:b/>
          <w:bCs/>
          <w:sz w:val="22"/>
          <w:szCs w:val="22"/>
        </w:rPr>
        <w:t xml:space="preserve">Klauzula informacyjna  </w:t>
      </w:r>
      <w:r w:rsidRPr="00ED6EAE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6F3FBB41" w14:textId="025CD411" w:rsidR="00ED6EAE" w:rsidRPr="00ED6EAE" w:rsidRDefault="006D54F2" w:rsidP="006D54F2">
      <w:pPr>
        <w:pStyle w:val="Defaul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bookmarkStart w:id="2" w:name="_Hlk132889715"/>
      <w:r w:rsidRPr="006D54F2">
        <w:rPr>
          <w:rFonts w:ascii="Times New Roman" w:hAnsi="Times New Roman" w:cs="Times New Roman"/>
          <w:bCs/>
          <w:color w:val="auto"/>
          <w:sz w:val="22"/>
          <w:szCs w:val="22"/>
        </w:rPr>
        <w:t>Muzeum Romantyzmu w Opinogórze</w:t>
      </w:r>
      <w:r w:rsidR="00ED6EAE" w:rsidRPr="00ED6E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bookmarkEnd w:id="2"/>
      <w:r w:rsidR="00ED6EAE" w:rsidRPr="00ED6E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oświadcza, że jest administratorem danych osobowych </w:t>
      </w:r>
      <w:r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                 </w:t>
      </w:r>
      <w:r w:rsidR="00ED6EAE" w:rsidRPr="00ED6EAE">
        <w:rPr>
          <w:rFonts w:ascii="Times New Roman" w:hAnsi="Times New Roman" w:cs="Times New Roman"/>
          <w:bCs/>
          <w:color w:val="auto"/>
          <w:sz w:val="22"/>
          <w:szCs w:val="22"/>
        </w:rPr>
        <w:t>w rozumieniu Rozporządzenia Parlamentu Europejskiego i Rady (UE) 2016/679 z dnia 27 kwietnia 2016 r. w sprawie ochrony osób fizycznych w związku z przetwarzaniem danych osobowych i w sprawie swobodnego przepływu takich danych oraz uchylenia dyrektywy 95/46/WE (ogólne rozporządzenie o ochronie danych), zwanego dalej RODO, w odniesieniu do danych osobowych osób związanych z realizacją programu „Wsparcie osób z niepełnosprawnościami na Mazowszu”.</w:t>
      </w:r>
    </w:p>
    <w:p w14:paraId="7AFF974F" w14:textId="731F0533" w:rsidR="00ED6EAE" w:rsidRPr="00ED6EAE" w:rsidRDefault="00ED6EAE" w:rsidP="006D54F2">
      <w:pPr>
        <w:pStyle w:val="Defaul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Kontakt z Inspektorem Ochrony Danych: </w:t>
      </w:r>
      <w:hyperlink r:id="rId9" w:history="1">
        <w:r w:rsidR="006D54F2" w:rsidRPr="006D54F2">
          <w:rPr>
            <w:rStyle w:val="Hipercze"/>
            <w:rFonts w:ascii="Times New Roman" w:hAnsi="Times New Roman" w:cs="Times New Roman"/>
            <w:sz w:val="22"/>
            <w:szCs w:val="22"/>
          </w:rPr>
          <w:t>iod@muzeumromantyzmu.pl</w:t>
        </w:r>
      </w:hyperlink>
      <w:r w:rsidR="006D54F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5CA4B7" w14:textId="77777777" w:rsidR="00ED6EAE" w:rsidRPr="00ED6EAE" w:rsidRDefault="00ED6EAE" w:rsidP="006D54F2">
      <w:pPr>
        <w:pStyle w:val="Defaul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bCs/>
          <w:color w:val="auto"/>
          <w:sz w:val="22"/>
          <w:szCs w:val="22"/>
        </w:rPr>
        <w:t>Dane osobowe, o których mowa w ust. 1, będą przetwarzane w związku z realizacją programu „Wsparcie osób z niepełnosprawnościami na Mazowszu”.</w:t>
      </w:r>
    </w:p>
    <w:p w14:paraId="0F27D36E" w14:textId="77777777" w:rsidR="00ED6EAE" w:rsidRPr="00ED6EAE" w:rsidRDefault="00ED6EAE" w:rsidP="006D54F2">
      <w:pPr>
        <w:pStyle w:val="Default"/>
        <w:numPr>
          <w:ilvl w:val="0"/>
          <w:numId w:val="21"/>
        </w:numPr>
        <w:ind w:left="284" w:hanging="284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Podstawą prawną przetwarzania danych, o których mowa w ust. 1,  jest: </w:t>
      </w:r>
    </w:p>
    <w:p w14:paraId="05E6D95D" w14:textId="16DF037D" w:rsidR="00ED6EAE" w:rsidRPr="00ED6EAE" w:rsidRDefault="00ED6EAE" w:rsidP="006D54F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bCs/>
          <w:color w:val="auto"/>
          <w:sz w:val="22"/>
          <w:szCs w:val="22"/>
        </w:rPr>
        <w:t>art. 9 ust. 2 lit. g) RODO –  niezbędne ze względów związanych z ważnym interesem publicznym;</w:t>
      </w:r>
    </w:p>
    <w:p w14:paraId="042D7352" w14:textId="01DAF4B7" w:rsidR="00ED6EAE" w:rsidRPr="00ED6EAE" w:rsidRDefault="00ED6EAE" w:rsidP="006D54F2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art. 6 ust. 1 lit. e) RODO – niezbędne do wykonania zadania realizowanego w interesie publicznym. </w:t>
      </w:r>
    </w:p>
    <w:p w14:paraId="5EADBC8C" w14:textId="3A2122BB" w:rsidR="00ED6EAE" w:rsidRPr="00ED6EAE" w:rsidRDefault="00ED6EAE" w:rsidP="006D54F2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color w:val="auto"/>
          <w:sz w:val="22"/>
          <w:szCs w:val="22"/>
        </w:rPr>
        <w:t>Dane osobowe, o których mowa w ust. 1, nie będą przekazywane podmiotom trzecim, jednakże zgodnie z obowiązującym prawem</w:t>
      </w:r>
      <w:r w:rsidR="006D54F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D54F2" w:rsidRPr="006D54F2">
        <w:rPr>
          <w:rFonts w:ascii="Times New Roman" w:hAnsi="Times New Roman" w:cs="Times New Roman"/>
          <w:color w:val="auto"/>
          <w:sz w:val="22"/>
          <w:szCs w:val="22"/>
        </w:rPr>
        <w:t>Muzeum Romantyzmu w Opinogórze</w:t>
      </w:r>
      <w:r w:rsidRPr="00ED6E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ED6EAE">
        <w:rPr>
          <w:rFonts w:ascii="Times New Roman" w:hAnsi="Times New Roman" w:cs="Times New Roman"/>
          <w:color w:val="auto"/>
          <w:sz w:val="22"/>
          <w:szCs w:val="22"/>
        </w:rPr>
        <w:t>może przekazywać dane podmiotom świadczącym obsługę administracyjno-organizacyjną</w:t>
      </w:r>
      <w:r w:rsidR="006D54F2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D54F2" w:rsidRPr="006D54F2">
        <w:rPr>
          <w:rFonts w:ascii="Times New Roman" w:hAnsi="Times New Roman" w:cs="Times New Roman"/>
          <w:color w:val="auto"/>
          <w:sz w:val="22"/>
          <w:szCs w:val="22"/>
        </w:rPr>
        <w:t>Muzeum Romantyzmu w Opinogórze</w:t>
      </w:r>
      <w:r w:rsidRPr="00ED6EAE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ED6EAE">
        <w:rPr>
          <w:rFonts w:ascii="Times New Roman" w:hAnsi="Times New Roman" w:cs="Times New Roman"/>
          <w:color w:val="auto"/>
          <w:sz w:val="22"/>
          <w:szCs w:val="22"/>
        </w:rPr>
        <w:t>oraz na podstawie obowiązujących przepisów prawa podmiotom uprawnionym do uzyskania danych, np. sądom lub organom ścigania – tylko gdy wystąpią z żądaniem uzyskania danych osobowych i wskażą podstawę prawną swego żądania.</w:t>
      </w:r>
    </w:p>
    <w:p w14:paraId="4A2723B2" w14:textId="77777777" w:rsidR="00ED6EAE" w:rsidRPr="00ED6EAE" w:rsidRDefault="00ED6EAE" w:rsidP="006D54F2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color w:val="auto"/>
          <w:sz w:val="22"/>
          <w:szCs w:val="22"/>
        </w:rPr>
        <w:t>Dane osobowe osób, o których mowa w ust. 1, nie będą przekazywane do państwa trzeciego, ani organizacji międzynarodowej w rozumieniu RODO.</w:t>
      </w:r>
    </w:p>
    <w:p w14:paraId="5A913F86" w14:textId="3F0AADCC" w:rsidR="00ED6EAE" w:rsidRPr="00ED6EAE" w:rsidRDefault="00ED6EAE" w:rsidP="006D54F2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color w:val="auto"/>
          <w:sz w:val="22"/>
          <w:szCs w:val="22"/>
        </w:rPr>
        <w:t>Dane osobowe osób, o których mowa w ust. 1, będą przetwarzane nie dłużej niż to wynika z przepisów</w:t>
      </w:r>
      <w:r w:rsidR="006D54F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ED6EA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D54F2" w:rsidRPr="006D54F2">
        <w:rPr>
          <w:rFonts w:ascii="Times New Roman" w:hAnsi="Times New Roman" w:cs="Times New Roman"/>
          <w:color w:val="auto"/>
          <w:sz w:val="22"/>
          <w:szCs w:val="22"/>
        </w:rPr>
        <w:t>Dane osobowe będą przechowywane przez okres świadczenia usług, a po jego upływie przez okres 5 lat od końca roku, w którym zostało zrealizowane świadczenie (art. 70 § 1 Ordynacja podatkowa) lub do czasu upływu okresu przedawnienia ewentualnych roszczeń lub wniesienia usprawiedliwionego sprzeciwu wobec przetwarzania</w:t>
      </w:r>
      <w:r w:rsidR="006D54F2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113EEC0C" w14:textId="77777777" w:rsidR="00ED6EAE" w:rsidRPr="00ED6EAE" w:rsidRDefault="00ED6EAE" w:rsidP="006D54F2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color w:val="auto"/>
          <w:sz w:val="22"/>
          <w:szCs w:val="22"/>
        </w:rPr>
        <w:t>Osobom, o których mowa w ust. 1, przysługuje prawo do żądania od administratora danych dostępu do ich danych osobowych, ich sprostowania, usunięcia lub ograniczenia przetwarzania lub wniesienia sprzeciwu wobec ich przetwarzania, a także prawo do przenoszenia danych. Uprawnienia te będą realizowane przez administratora w granicach obowiązujących przepisów prawa.</w:t>
      </w:r>
    </w:p>
    <w:p w14:paraId="35F23F35" w14:textId="77777777" w:rsidR="00ED6EAE" w:rsidRPr="00ED6EAE" w:rsidRDefault="00ED6EAE" w:rsidP="006D54F2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color w:val="auto"/>
          <w:sz w:val="22"/>
          <w:szCs w:val="22"/>
        </w:rPr>
        <w:t>Osobom, o których mowa w ust. 1, w związku z przetwarzaniem ich danych osobowych przysługuje prawo do wniesienia skargi do organu nadzorczego.</w:t>
      </w:r>
    </w:p>
    <w:p w14:paraId="296FAC99" w14:textId="408D7348" w:rsidR="00ED6EAE" w:rsidRPr="00ED6EAE" w:rsidRDefault="00ED6EAE" w:rsidP="006D54F2">
      <w:pPr>
        <w:pStyle w:val="Defaul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ED6EAE">
        <w:rPr>
          <w:rFonts w:ascii="Times New Roman" w:hAnsi="Times New Roman" w:cs="Times New Roman"/>
          <w:color w:val="auto"/>
          <w:sz w:val="22"/>
          <w:szCs w:val="22"/>
        </w:rPr>
        <w:t xml:space="preserve">W oparciu o dane osobowe osób, o których mowa w ust. 1, </w:t>
      </w:r>
      <w:r w:rsidR="006D54F2" w:rsidRPr="006D54F2">
        <w:rPr>
          <w:rFonts w:ascii="Times New Roman" w:hAnsi="Times New Roman" w:cs="Times New Roman"/>
          <w:color w:val="auto"/>
          <w:sz w:val="22"/>
          <w:szCs w:val="22"/>
        </w:rPr>
        <w:t>Muzeum Romantyzmu w Opinogórze</w:t>
      </w:r>
      <w:r w:rsidRPr="00ED6EAE">
        <w:rPr>
          <w:rFonts w:ascii="Times New Roman" w:hAnsi="Times New Roman" w:cs="Times New Roman"/>
          <w:color w:val="auto"/>
          <w:sz w:val="22"/>
          <w:szCs w:val="22"/>
        </w:rPr>
        <w:t xml:space="preserve"> nie będzie podejmowało zautomatyzowanych decyzji, w tym decyzji będących wynikiem profilowania w rozumieniu RODO.</w:t>
      </w:r>
    </w:p>
    <w:p w14:paraId="3C3D22FA" w14:textId="77777777" w:rsidR="00ED6EAE" w:rsidRPr="00ED6EAE" w:rsidRDefault="00ED6EAE" w:rsidP="006D54F2">
      <w:pPr>
        <w:jc w:val="both"/>
        <w:rPr>
          <w:rFonts w:ascii="Times New Roman" w:hAnsi="Times New Roman" w:cs="Times New Roman"/>
        </w:rPr>
      </w:pPr>
    </w:p>
    <w:p w14:paraId="1073AFE8" w14:textId="77777777" w:rsidR="00ED6EAE" w:rsidRPr="00ED6EAE" w:rsidRDefault="00ED6EAE" w:rsidP="006D54F2">
      <w:pPr>
        <w:jc w:val="both"/>
        <w:rPr>
          <w:rFonts w:ascii="Times New Roman" w:hAnsi="Times New Roman" w:cs="Times New Roman"/>
        </w:rPr>
      </w:pPr>
    </w:p>
    <w:p w14:paraId="64619BCD" w14:textId="77777777" w:rsidR="003221A4" w:rsidRPr="00ED6EAE" w:rsidRDefault="003221A4" w:rsidP="006D54F2">
      <w:pPr>
        <w:ind w:right="147"/>
        <w:jc w:val="both"/>
        <w:rPr>
          <w:rFonts w:ascii="Times New Roman" w:hAnsi="Times New Roman" w:cs="Times New Roman"/>
        </w:rPr>
      </w:pPr>
    </w:p>
    <w:p w14:paraId="0FA2F732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9F1E5F8" w14:textId="77777777" w:rsidR="003221A4" w:rsidRPr="00227BF5" w:rsidRDefault="003221A4" w:rsidP="003221A4">
      <w:pPr>
        <w:spacing w:line="276" w:lineRule="auto"/>
        <w:ind w:left="4248" w:right="14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AD84519" w14:textId="77777777" w:rsidR="00A10585" w:rsidRDefault="00A10585" w:rsidP="00A10585">
      <w:pPr>
        <w:spacing w:line="276" w:lineRule="auto"/>
        <w:ind w:right="147"/>
        <w:rPr>
          <w:rFonts w:ascii="Times New Roman" w:hAnsi="Times New Roman" w:cs="Times New Roman"/>
          <w:sz w:val="24"/>
          <w:szCs w:val="24"/>
        </w:rPr>
      </w:pPr>
    </w:p>
    <w:p w14:paraId="43593F28" w14:textId="77777777" w:rsidR="00141C09" w:rsidRDefault="00141C09" w:rsidP="00480232">
      <w:pPr>
        <w:ind w:left="5387"/>
        <w:jc w:val="center"/>
        <w:rPr>
          <w:rFonts w:ascii="Times New Roman" w:hAnsi="Times New Roman" w:cs="Times New Roman"/>
          <w:sz w:val="20"/>
          <w:szCs w:val="20"/>
        </w:rPr>
      </w:pPr>
    </w:p>
    <w:p w14:paraId="2DD7ECE5" w14:textId="77777777" w:rsidR="00890A75" w:rsidRDefault="00890A75" w:rsidP="007B701E">
      <w:pPr>
        <w:ind w:left="5387"/>
        <w:rPr>
          <w:rFonts w:ascii="Times New Roman" w:hAnsi="Times New Roman" w:cs="Times New Roman"/>
          <w:sz w:val="20"/>
          <w:szCs w:val="20"/>
        </w:rPr>
      </w:pPr>
    </w:p>
    <w:p w14:paraId="092D45A2" w14:textId="77777777" w:rsidR="00E24764" w:rsidRPr="00E24764" w:rsidRDefault="00E24764" w:rsidP="00E24764">
      <w:pPr>
        <w:pStyle w:val="Textbody"/>
        <w:spacing w:after="0" w:line="276" w:lineRule="auto"/>
        <w:jc w:val="center"/>
        <w:rPr>
          <w:rFonts w:cs="Times New Roman"/>
          <w:b/>
          <w:noProof/>
          <w:color w:val="FF0000"/>
          <w:lang w:val="pl-PL"/>
        </w:rPr>
      </w:pPr>
    </w:p>
    <w:p w14:paraId="5FC497BD" w14:textId="77777777" w:rsidR="003221A4" w:rsidRPr="003E487C" w:rsidRDefault="003221A4" w:rsidP="003221A4">
      <w:pPr>
        <w:spacing w:line="276" w:lineRule="auto"/>
        <w:ind w:right="150"/>
        <w:rPr>
          <w:rFonts w:ascii="Times New Roman" w:hAnsi="Times New Roman" w:cs="Times New Roman"/>
          <w:sz w:val="20"/>
          <w:szCs w:val="20"/>
        </w:rPr>
      </w:pPr>
    </w:p>
    <w:p w14:paraId="140C65A3" w14:textId="77777777" w:rsidR="003221A4" w:rsidRPr="003E487C" w:rsidRDefault="003221A4" w:rsidP="00736135">
      <w:pPr>
        <w:spacing w:line="276" w:lineRule="auto"/>
        <w:ind w:right="15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3221A4" w:rsidRPr="003E487C" w:rsidSect="00070554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7AB4B" w14:textId="77777777" w:rsidR="00B16176" w:rsidRDefault="00B16176" w:rsidP="00B529FB">
      <w:r>
        <w:separator/>
      </w:r>
    </w:p>
  </w:endnote>
  <w:endnote w:type="continuationSeparator" w:id="0">
    <w:p w14:paraId="10DC943D" w14:textId="77777777" w:rsidR="00B16176" w:rsidRDefault="00B16176" w:rsidP="00B5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2BB57" w14:textId="77777777" w:rsidR="00B16176" w:rsidRDefault="00B16176" w:rsidP="00B529FB">
      <w:r>
        <w:separator/>
      </w:r>
    </w:p>
  </w:footnote>
  <w:footnote w:type="continuationSeparator" w:id="0">
    <w:p w14:paraId="60F5AD68" w14:textId="77777777" w:rsidR="00B16176" w:rsidRDefault="00B16176" w:rsidP="00B529FB">
      <w:r>
        <w:continuationSeparator/>
      </w:r>
    </w:p>
  </w:footnote>
  <w:footnote w:id="1">
    <w:p w14:paraId="47F02BEA" w14:textId="77777777" w:rsidR="00B529FB" w:rsidRPr="00736135" w:rsidRDefault="00B529FB" w:rsidP="00B529FB">
      <w:pPr>
        <w:pStyle w:val="Tekstprzypisudolnego"/>
        <w:rPr>
          <w:rFonts w:ascii="Times New Roman" w:hAnsi="Times New Roman"/>
          <w:sz w:val="16"/>
          <w:szCs w:val="16"/>
        </w:rPr>
      </w:pPr>
      <w:r w:rsidRPr="0073613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6135">
        <w:rPr>
          <w:rFonts w:ascii="Times New Roman" w:hAnsi="Times New Roman"/>
          <w:sz w:val="16"/>
          <w:szCs w:val="16"/>
          <w:vertAlign w:val="superscript"/>
        </w:rPr>
        <w:t>)</w:t>
      </w:r>
      <w:r w:rsidRPr="00736135">
        <w:rPr>
          <w:rFonts w:ascii="Times New Roman" w:hAnsi="Times New Roman"/>
          <w:sz w:val="16"/>
          <w:szCs w:val="16"/>
        </w:rPr>
        <w:t xml:space="preserve"> Do udziału w programie nie są uprawnione osoby posiadające orzeczenie wydane przez ZUS, KRUS, MON, MSWiA, a także dzieci posiadające orzeczenie o potrzebie kształcenia specjalnego.  </w:t>
      </w:r>
    </w:p>
  </w:footnote>
  <w:footnote w:id="2">
    <w:p w14:paraId="63D19516" w14:textId="77777777" w:rsidR="00B529FB" w:rsidRPr="00736135" w:rsidRDefault="00B529FB" w:rsidP="00B529FB">
      <w:pPr>
        <w:pStyle w:val="Tekstprzypisudolnego"/>
        <w:rPr>
          <w:rFonts w:ascii="Times New Roman" w:hAnsi="Times New Roman"/>
          <w:sz w:val="16"/>
          <w:szCs w:val="16"/>
        </w:rPr>
      </w:pPr>
      <w:r w:rsidRPr="0073613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36135">
        <w:rPr>
          <w:rFonts w:ascii="Times New Roman" w:hAnsi="Times New Roman"/>
          <w:sz w:val="16"/>
          <w:szCs w:val="16"/>
          <w:vertAlign w:val="superscript"/>
        </w:rPr>
        <w:t>)</w:t>
      </w:r>
      <w:r w:rsidRPr="00736135">
        <w:rPr>
          <w:rFonts w:ascii="Times New Roman" w:hAnsi="Times New Roman"/>
          <w:sz w:val="16"/>
          <w:szCs w:val="16"/>
        </w:rPr>
        <w:t xml:space="preserve"> Do udziału w programie nie uprawnia okazanie legitymacji wydanej ZUS, KRUS, MON, MSWiA w związku z orzeczeniem rentowym.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CD424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167954170" o:spid="_x0000_i1025" type="#_x0000_t75" style="width:8.2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20032789" wp14:editId="341078E7">
            <wp:extent cx="104775" cy="123825"/>
            <wp:effectExtent l="0" t="0" r="0" b="0"/>
            <wp:docPr id="1167954170" name="Obraz 1167954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E86D63"/>
    <w:multiLevelType w:val="hybridMultilevel"/>
    <w:tmpl w:val="3E28FC10"/>
    <w:lvl w:ilvl="0" w:tplc="98E86AC8">
      <w:start w:val="3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C31B1F"/>
    <w:multiLevelType w:val="hybridMultilevel"/>
    <w:tmpl w:val="3A4014B4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11E3CCF"/>
    <w:multiLevelType w:val="hybridMultilevel"/>
    <w:tmpl w:val="327634C0"/>
    <w:lvl w:ilvl="0" w:tplc="65C24932">
      <w:start w:val="1"/>
      <w:numFmt w:val="decimal"/>
      <w:lvlText w:val="%1."/>
      <w:lvlJc w:val="left"/>
      <w:pPr>
        <w:ind w:left="71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AB6827"/>
    <w:multiLevelType w:val="hybridMultilevel"/>
    <w:tmpl w:val="FA0EA0AE"/>
    <w:lvl w:ilvl="0" w:tplc="65C24932">
      <w:start w:val="1"/>
      <w:numFmt w:val="decimal"/>
      <w:lvlText w:val="%1."/>
      <w:lvlJc w:val="left"/>
      <w:pPr>
        <w:ind w:left="1077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B9E04A8"/>
    <w:multiLevelType w:val="hybridMultilevel"/>
    <w:tmpl w:val="84E85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F5BD7"/>
    <w:multiLevelType w:val="hybridMultilevel"/>
    <w:tmpl w:val="9BE6315C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D3E2689"/>
    <w:multiLevelType w:val="hybridMultilevel"/>
    <w:tmpl w:val="233C1DF2"/>
    <w:lvl w:ilvl="0" w:tplc="FFFFFFFF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33F0E33"/>
    <w:multiLevelType w:val="hybridMultilevel"/>
    <w:tmpl w:val="253E2BF2"/>
    <w:lvl w:ilvl="0" w:tplc="65C24932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3244165"/>
    <w:multiLevelType w:val="hybridMultilevel"/>
    <w:tmpl w:val="1FA8C36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3566005"/>
    <w:multiLevelType w:val="multilevel"/>
    <w:tmpl w:val="B82034BC"/>
    <w:lvl w:ilvl="0">
      <w:start w:val="1"/>
      <w:numFmt w:val="decimal"/>
      <w:lvlText w:val="%1)"/>
      <w:lvlJc w:val="left"/>
      <w:pPr>
        <w:tabs>
          <w:tab w:val="num" w:pos="145"/>
        </w:tabs>
        <w:ind w:left="505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65"/>
        </w:tabs>
        <w:ind w:left="86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585"/>
        </w:tabs>
        <w:ind w:left="15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05"/>
        </w:tabs>
        <w:ind w:left="230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025"/>
        </w:tabs>
        <w:ind w:left="302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745"/>
        </w:tabs>
        <w:ind w:left="374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65"/>
        </w:tabs>
        <w:ind w:left="446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185"/>
        </w:tabs>
        <w:ind w:left="518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905"/>
        </w:tabs>
        <w:ind w:left="5905" w:hanging="360"/>
      </w:pPr>
      <w:rPr>
        <w:rFonts w:hint="default"/>
      </w:rPr>
    </w:lvl>
  </w:abstractNum>
  <w:abstractNum w:abstractNumId="13" w15:restartNumberingAfterBreak="0">
    <w:nsid w:val="55A846FC"/>
    <w:multiLevelType w:val="hybridMultilevel"/>
    <w:tmpl w:val="74B487AA"/>
    <w:lvl w:ilvl="0" w:tplc="860AA78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4379"/>
    <w:multiLevelType w:val="hybridMultilevel"/>
    <w:tmpl w:val="99AE196C"/>
    <w:lvl w:ilvl="0" w:tplc="056673C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23F68"/>
    <w:multiLevelType w:val="hybridMultilevel"/>
    <w:tmpl w:val="32347F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64EF7B77"/>
    <w:multiLevelType w:val="hybridMultilevel"/>
    <w:tmpl w:val="A02086D8"/>
    <w:lvl w:ilvl="0" w:tplc="A93E45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C5261E8"/>
    <w:multiLevelType w:val="hybridMultilevel"/>
    <w:tmpl w:val="9BE6315C"/>
    <w:lvl w:ilvl="0" w:tplc="FFFFFFFF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6CB40A3C"/>
    <w:multiLevelType w:val="multilevel"/>
    <w:tmpl w:val="F64A3A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97"/>
        </w:tabs>
        <w:ind w:left="1077" w:hanging="35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74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51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028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6105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182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8259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9336"/>
        </w:tabs>
        <w:ind w:left="6117" w:hanging="357"/>
      </w:pPr>
      <w:rPr>
        <w:rFonts w:hint="default"/>
      </w:rPr>
    </w:lvl>
  </w:abstractNum>
  <w:abstractNum w:abstractNumId="19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522676">
    <w:abstractNumId w:val="18"/>
  </w:num>
  <w:num w:numId="2" w16cid:durableId="1408962490">
    <w:abstractNumId w:val="12"/>
  </w:num>
  <w:num w:numId="3" w16cid:durableId="429662665">
    <w:abstractNumId w:val="16"/>
  </w:num>
  <w:num w:numId="4" w16cid:durableId="1269199952">
    <w:abstractNumId w:val="0"/>
  </w:num>
  <w:num w:numId="5" w16cid:durableId="968896558">
    <w:abstractNumId w:val="9"/>
  </w:num>
  <w:num w:numId="6" w16cid:durableId="1290548923">
    <w:abstractNumId w:val="9"/>
  </w:num>
  <w:num w:numId="7" w16cid:durableId="475030107">
    <w:abstractNumId w:val="11"/>
  </w:num>
  <w:num w:numId="8" w16cid:durableId="218712116">
    <w:abstractNumId w:val="7"/>
  </w:num>
  <w:num w:numId="9" w16cid:durableId="969288351">
    <w:abstractNumId w:val="15"/>
  </w:num>
  <w:num w:numId="10" w16cid:durableId="1540313731">
    <w:abstractNumId w:val="1"/>
  </w:num>
  <w:num w:numId="11" w16cid:durableId="846989093">
    <w:abstractNumId w:val="19"/>
  </w:num>
  <w:num w:numId="12" w16cid:durableId="133524945">
    <w:abstractNumId w:val="5"/>
  </w:num>
  <w:num w:numId="13" w16cid:durableId="665671763">
    <w:abstractNumId w:val="10"/>
  </w:num>
  <w:num w:numId="14" w16cid:durableId="930502185">
    <w:abstractNumId w:val="2"/>
  </w:num>
  <w:num w:numId="15" w16cid:durableId="543904441">
    <w:abstractNumId w:val="8"/>
  </w:num>
  <w:num w:numId="16" w16cid:durableId="1227834787">
    <w:abstractNumId w:val="17"/>
  </w:num>
  <w:num w:numId="17" w16cid:durableId="1782067090">
    <w:abstractNumId w:val="4"/>
  </w:num>
  <w:num w:numId="18" w16cid:durableId="252056066">
    <w:abstractNumId w:val="14"/>
  </w:num>
  <w:num w:numId="19" w16cid:durableId="2055084411">
    <w:abstractNumId w:val="13"/>
  </w:num>
  <w:num w:numId="20" w16cid:durableId="374164655">
    <w:abstractNumId w:val="6"/>
  </w:num>
  <w:num w:numId="21" w16cid:durableId="453014622">
    <w:abstractNumId w:val="20"/>
  </w:num>
  <w:num w:numId="22" w16cid:durableId="1851139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96"/>
    <w:rsid w:val="000056E3"/>
    <w:rsid w:val="000060BC"/>
    <w:rsid w:val="000209F3"/>
    <w:rsid w:val="00025823"/>
    <w:rsid w:val="000543A4"/>
    <w:rsid w:val="00056043"/>
    <w:rsid w:val="00070554"/>
    <w:rsid w:val="000A33E5"/>
    <w:rsid w:val="000A7A14"/>
    <w:rsid w:val="000B3A47"/>
    <w:rsid w:val="000C0E60"/>
    <w:rsid w:val="000F025D"/>
    <w:rsid w:val="00120806"/>
    <w:rsid w:val="00123B1D"/>
    <w:rsid w:val="00123B5A"/>
    <w:rsid w:val="00141C09"/>
    <w:rsid w:val="00157F83"/>
    <w:rsid w:val="00164DC4"/>
    <w:rsid w:val="00172EEC"/>
    <w:rsid w:val="00175C4B"/>
    <w:rsid w:val="00184119"/>
    <w:rsid w:val="001A08A2"/>
    <w:rsid w:val="001D1F22"/>
    <w:rsid w:val="001E59F3"/>
    <w:rsid w:val="0021293F"/>
    <w:rsid w:val="002154E4"/>
    <w:rsid w:val="00223A99"/>
    <w:rsid w:val="00227BF5"/>
    <w:rsid w:val="00230F17"/>
    <w:rsid w:val="00235B12"/>
    <w:rsid w:val="002712C8"/>
    <w:rsid w:val="00292F11"/>
    <w:rsid w:val="002A23EC"/>
    <w:rsid w:val="002B4634"/>
    <w:rsid w:val="002C13F9"/>
    <w:rsid w:val="002C4D5D"/>
    <w:rsid w:val="002D755C"/>
    <w:rsid w:val="002E6BA4"/>
    <w:rsid w:val="002E7432"/>
    <w:rsid w:val="002F563D"/>
    <w:rsid w:val="0030592C"/>
    <w:rsid w:val="00306F4B"/>
    <w:rsid w:val="003221A4"/>
    <w:rsid w:val="00330911"/>
    <w:rsid w:val="003718FC"/>
    <w:rsid w:val="003B5A1D"/>
    <w:rsid w:val="003B659E"/>
    <w:rsid w:val="003C1636"/>
    <w:rsid w:val="003C2E83"/>
    <w:rsid w:val="003C4C96"/>
    <w:rsid w:val="003C67CF"/>
    <w:rsid w:val="003E487C"/>
    <w:rsid w:val="003E563E"/>
    <w:rsid w:val="0041450C"/>
    <w:rsid w:val="00415AEA"/>
    <w:rsid w:val="00416D21"/>
    <w:rsid w:val="0045073D"/>
    <w:rsid w:val="004606B1"/>
    <w:rsid w:val="0047327C"/>
    <w:rsid w:val="00480232"/>
    <w:rsid w:val="0048114D"/>
    <w:rsid w:val="004A5440"/>
    <w:rsid w:val="004A7C1C"/>
    <w:rsid w:val="004C47F4"/>
    <w:rsid w:val="005228EF"/>
    <w:rsid w:val="00527F3F"/>
    <w:rsid w:val="0053584E"/>
    <w:rsid w:val="005505F8"/>
    <w:rsid w:val="005734D8"/>
    <w:rsid w:val="005E4DC4"/>
    <w:rsid w:val="005E6862"/>
    <w:rsid w:val="006351F3"/>
    <w:rsid w:val="00667490"/>
    <w:rsid w:val="006775E5"/>
    <w:rsid w:val="00682BA1"/>
    <w:rsid w:val="00693DB8"/>
    <w:rsid w:val="00697895"/>
    <w:rsid w:val="006D54F2"/>
    <w:rsid w:val="006E50F6"/>
    <w:rsid w:val="007025F6"/>
    <w:rsid w:val="00704A8E"/>
    <w:rsid w:val="00705F05"/>
    <w:rsid w:val="00721A96"/>
    <w:rsid w:val="00736135"/>
    <w:rsid w:val="00736F23"/>
    <w:rsid w:val="00741951"/>
    <w:rsid w:val="00747414"/>
    <w:rsid w:val="00750929"/>
    <w:rsid w:val="00753785"/>
    <w:rsid w:val="0075542A"/>
    <w:rsid w:val="00764B92"/>
    <w:rsid w:val="007804F9"/>
    <w:rsid w:val="00796699"/>
    <w:rsid w:val="007A3DC4"/>
    <w:rsid w:val="007B701E"/>
    <w:rsid w:val="007D5434"/>
    <w:rsid w:val="00805B7C"/>
    <w:rsid w:val="00826E49"/>
    <w:rsid w:val="00826F41"/>
    <w:rsid w:val="00842CA2"/>
    <w:rsid w:val="008533E2"/>
    <w:rsid w:val="00863C2F"/>
    <w:rsid w:val="00866005"/>
    <w:rsid w:val="00873205"/>
    <w:rsid w:val="008805BA"/>
    <w:rsid w:val="00890A75"/>
    <w:rsid w:val="00905BA3"/>
    <w:rsid w:val="009543FB"/>
    <w:rsid w:val="009A1282"/>
    <w:rsid w:val="009C3EEB"/>
    <w:rsid w:val="009C7DD2"/>
    <w:rsid w:val="009E3CF8"/>
    <w:rsid w:val="00A01558"/>
    <w:rsid w:val="00A10585"/>
    <w:rsid w:val="00A16A36"/>
    <w:rsid w:val="00A35B7C"/>
    <w:rsid w:val="00A77EBF"/>
    <w:rsid w:val="00AA3536"/>
    <w:rsid w:val="00AA64DF"/>
    <w:rsid w:val="00AA7331"/>
    <w:rsid w:val="00AB3DEC"/>
    <w:rsid w:val="00AD2588"/>
    <w:rsid w:val="00AE2A82"/>
    <w:rsid w:val="00B03230"/>
    <w:rsid w:val="00B07CE4"/>
    <w:rsid w:val="00B14530"/>
    <w:rsid w:val="00B16176"/>
    <w:rsid w:val="00B529FB"/>
    <w:rsid w:val="00B6257B"/>
    <w:rsid w:val="00B959DD"/>
    <w:rsid w:val="00BE1489"/>
    <w:rsid w:val="00C06382"/>
    <w:rsid w:val="00C160F6"/>
    <w:rsid w:val="00C6083D"/>
    <w:rsid w:val="00C63D7D"/>
    <w:rsid w:val="00C6607E"/>
    <w:rsid w:val="00C72B2D"/>
    <w:rsid w:val="00C73E95"/>
    <w:rsid w:val="00C838A5"/>
    <w:rsid w:val="00CE69D2"/>
    <w:rsid w:val="00CE7EA9"/>
    <w:rsid w:val="00CF2F76"/>
    <w:rsid w:val="00D033EA"/>
    <w:rsid w:val="00D12301"/>
    <w:rsid w:val="00D3251A"/>
    <w:rsid w:val="00D52DB3"/>
    <w:rsid w:val="00D71D8B"/>
    <w:rsid w:val="00D81CC3"/>
    <w:rsid w:val="00D921E3"/>
    <w:rsid w:val="00DA27EC"/>
    <w:rsid w:val="00DA72EF"/>
    <w:rsid w:val="00DB38E7"/>
    <w:rsid w:val="00DB398B"/>
    <w:rsid w:val="00DC733A"/>
    <w:rsid w:val="00DD592F"/>
    <w:rsid w:val="00DE28F7"/>
    <w:rsid w:val="00DF072D"/>
    <w:rsid w:val="00DF6A47"/>
    <w:rsid w:val="00E13D41"/>
    <w:rsid w:val="00E15248"/>
    <w:rsid w:val="00E22AC3"/>
    <w:rsid w:val="00E24764"/>
    <w:rsid w:val="00E27308"/>
    <w:rsid w:val="00E66128"/>
    <w:rsid w:val="00EA4FEE"/>
    <w:rsid w:val="00EA5CF7"/>
    <w:rsid w:val="00ED6EAE"/>
    <w:rsid w:val="00EE3251"/>
    <w:rsid w:val="00EF577F"/>
    <w:rsid w:val="00F077B8"/>
    <w:rsid w:val="00F3231A"/>
    <w:rsid w:val="00F33EC6"/>
    <w:rsid w:val="00F34E9E"/>
    <w:rsid w:val="00F35C5F"/>
    <w:rsid w:val="00F80470"/>
    <w:rsid w:val="00F83F5C"/>
    <w:rsid w:val="00FB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019C"/>
  <w15:docId w15:val="{D8243272-55FD-4C7B-A4A2-507A5A42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C96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3DC4"/>
    <w:pPr>
      <w:keepNext/>
      <w:keepLines/>
      <w:widowControl/>
      <w:suppressAutoHyphens w:val="0"/>
      <w:overflowPunct/>
      <w:autoSpaceDE/>
      <w:autoSpaceDN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b/>
      <w:kern w:val="0"/>
      <w:sz w:val="24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21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C4C96"/>
    <w:pPr>
      <w:overflowPunct/>
      <w:autoSpaceDE/>
      <w:spacing w:after="120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59"/>
    <w:rsid w:val="003C4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A3DC4"/>
    <w:rPr>
      <w:rFonts w:asciiTheme="majorHAnsi" w:eastAsiaTheme="majorEastAsia" w:hAnsiTheme="majorHAnsi" w:cstheme="majorBidi"/>
      <w:b/>
      <w:sz w:val="24"/>
      <w:szCs w:val="32"/>
    </w:rPr>
  </w:style>
  <w:style w:type="character" w:styleId="Pogrubienie">
    <w:name w:val="Strong"/>
    <w:basedOn w:val="Domylnaczcionkaakapitu"/>
    <w:uiPriority w:val="22"/>
    <w:qFormat/>
    <w:rsid w:val="007A3DC4"/>
    <w:rPr>
      <w:b/>
      <w:bCs/>
      <w:color w:val="262626" w:themeColor="text1" w:themeTint="D9"/>
    </w:rPr>
  </w:style>
  <w:style w:type="paragraph" w:styleId="Akapitzlist">
    <w:name w:val="List Paragraph"/>
    <w:basedOn w:val="Normalny"/>
    <w:uiPriority w:val="34"/>
    <w:qFormat/>
    <w:rsid w:val="007A3DC4"/>
    <w:pPr>
      <w:widowControl/>
      <w:suppressAutoHyphens w:val="0"/>
      <w:overflowPunct/>
      <w:autoSpaceDE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/>
      <w:kern w:val="0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3221A4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3221A4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F80470"/>
    <w:pPr>
      <w:widowControl/>
      <w:suppressAutoHyphens w:val="0"/>
      <w:overflowPunct/>
      <w:autoSpaceDE/>
      <w:autoSpaceDN/>
      <w:textAlignment w:val="auto"/>
    </w:pPr>
    <w:rPr>
      <w:rFonts w:ascii="Consolas" w:eastAsiaTheme="minorHAnsi" w:hAnsi="Consolas"/>
      <w:kern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80470"/>
    <w:rPr>
      <w:rFonts w:ascii="Consolas" w:hAnsi="Consolas"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9FB"/>
    <w:pPr>
      <w:widowControl/>
      <w:suppressAutoHyphens w:val="0"/>
      <w:overflowPunct/>
      <w:autoSpaceDE/>
      <w:autoSpaceDN/>
      <w:jc w:val="both"/>
      <w:textAlignment w:val="auto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9F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29F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7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7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764"/>
    <w:rPr>
      <w:rFonts w:ascii="Calibri" w:eastAsiaTheme="minorEastAsia" w:hAnsi="Calibri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7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764"/>
    <w:rPr>
      <w:rFonts w:ascii="Calibri" w:eastAsiaTheme="minorEastAsia" w:hAnsi="Calibri"/>
      <w:b/>
      <w:bCs/>
      <w:kern w:val="3"/>
      <w:sz w:val="20"/>
      <w:szCs w:val="20"/>
      <w:lang w:eastAsia="pl-PL"/>
    </w:rPr>
  </w:style>
  <w:style w:type="paragraph" w:customStyle="1" w:styleId="Default">
    <w:name w:val="Default"/>
    <w:rsid w:val="00ED6E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muzeumromantyzmu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6EF46-86A8-4492-9356-B086CA8D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1963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Swoboda</dc:creator>
  <cp:keywords/>
  <dc:description/>
  <cp:lastModifiedBy>Emilia Swoboda</cp:lastModifiedBy>
  <cp:revision>2</cp:revision>
  <cp:lastPrinted>2025-01-15T08:37:00Z</cp:lastPrinted>
  <dcterms:created xsi:type="dcterms:W3CDTF">2025-04-30T11:37:00Z</dcterms:created>
  <dcterms:modified xsi:type="dcterms:W3CDTF">2025-04-30T11:37:00Z</dcterms:modified>
</cp:coreProperties>
</file>